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E3" w:rsidRPr="002214E7" w:rsidRDefault="004710E3" w:rsidP="004710E3">
      <w:pPr>
        <w:jc w:val="center"/>
      </w:pPr>
      <w:r w:rsidRPr="002214E7">
        <w:t xml:space="preserve">                                              </w:t>
      </w:r>
      <w:r w:rsidR="00515B1A">
        <w:t xml:space="preserve">   </w:t>
      </w:r>
      <w:r w:rsidRPr="002214E7">
        <w:t xml:space="preserve">Приложение № </w:t>
      </w:r>
      <w:r w:rsidR="00515B1A">
        <w:t>1</w:t>
      </w:r>
    </w:p>
    <w:p w:rsidR="004710E3" w:rsidRPr="002214E7" w:rsidRDefault="004710E3" w:rsidP="004710E3">
      <w:pPr>
        <w:jc w:val="center"/>
      </w:pPr>
      <w:r w:rsidRPr="002214E7">
        <w:t xml:space="preserve">                                                 </w:t>
      </w:r>
      <w:r w:rsidR="00833B35" w:rsidRPr="002214E7">
        <w:t>к постановлению</w:t>
      </w:r>
    </w:p>
    <w:p w:rsidR="004710E3" w:rsidRPr="002214E7" w:rsidRDefault="004710E3" w:rsidP="004710E3">
      <w:pPr>
        <w:jc w:val="center"/>
      </w:pPr>
      <w:r w:rsidRPr="002214E7">
        <w:t xml:space="preserve">                                                                   администрации Тулунского</w:t>
      </w:r>
    </w:p>
    <w:p w:rsidR="004710E3" w:rsidRPr="002214E7" w:rsidRDefault="004710E3" w:rsidP="004710E3">
      <w:pPr>
        <w:jc w:val="center"/>
      </w:pPr>
      <w:r w:rsidRPr="002214E7">
        <w:t xml:space="preserve">                                                             муниципального района                                              </w:t>
      </w:r>
    </w:p>
    <w:p w:rsidR="004710E3" w:rsidRPr="002214E7" w:rsidRDefault="004710E3" w:rsidP="004710E3">
      <w:pPr>
        <w:jc w:val="center"/>
        <w:rPr>
          <w:rStyle w:val="a6"/>
          <w:b w:val="0"/>
          <w:bCs w:val="0"/>
        </w:rPr>
      </w:pPr>
      <w:r w:rsidRPr="002214E7">
        <w:t xml:space="preserve">                                      </w:t>
      </w:r>
      <w:r w:rsidR="00E76831" w:rsidRPr="002214E7">
        <w:t xml:space="preserve">                          </w:t>
      </w:r>
      <w:r w:rsidR="004D666C">
        <w:t xml:space="preserve"> </w:t>
      </w:r>
      <w:r w:rsidR="00E76831" w:rsidRPr="002214E7">
        <w:t xml:space="preserve"> </w:t>
      </w:r>
      <w:r w:rsidR="004D666C">
        <w:t xml:space="preserve">      </w:t>
      </w:r>
      <w:r w:rsidRPr="002214E7">
        <w:t>от</w:t>
      </w:r>
      <w:r w:rsidR="005A2F1E" w:rsidRPr="002214E7">
        <w:t xml:space="preserve"> </w:t>
      </w:r>
      <w:r w:rsidR="0025038C" w:rsidRPr="002214E7">
        <w:t xml:space="preserve"> </w:t>
      </w:r>
      <w:r w:rsidR="003B1A36">
        <w:t>15.07.</w:t>
      </w:r>
      <w:r w:rsidR="005A2F1E" w:rsidRPr="002214E7">
        <w:t xml:space="preserve"> 201</w:t>
      </w:r>
      <w:r w:rsidR="0025038C" w:rsidRPr="002214E7">
        <w:t>6</w:t>
      </w:r>
      <w:r w:rsidR="005A2F1E" w:rsidRPr="002214E7">
        <w:t xml:space="preserve"> г. </w:t>
      </w:r>
      <w:r w:rsidRPr="002214E7">
        <w:t>№</w:t>
      </w:r>
      <w:r w:rsidR="0025038C" w:rsidRPr="002214E7">
        <w:t xml:space="preserve">  </w:t>
      </w:r>
      <w:r w:rsidR="003B1A36">
        <w:t>82</w:t>
      </w:r>
      <w:r w:rsidR="005A2F1E" w:rsidRPr="002214E7">
        <w:t>-пг</w:t>
      </w:r>
    </w:p>
    <w:p w:rsidR="004710E3" w:rsidRPr="002214E7" w:rsidRDefault="004710E3" w:rsidP="00E7525C">
      <w:pPr>
        <w:pStyle w:val="a5"/>
        <w:jc w:val="center"/>
        <w:rPr>
          <w:rStyle w:val="a4"/>
          <w:bCs/>
          <w:i w:val="0"/>
        </w:rPr>
      </w:pPr>
    </w:p>
    <w:p w:rsidR="00510FAB" w:rsidRPr="002214E7" w:rsidRDefault="00510FAB" w:rsidP="00E7525C">
      <w:pPr>
        <w:pStyle w:val="a5"/>
        <w:jc w:val="center"/>
        <w:rPr>
          <w:rStyle w:val="a4"/>
          <w:b/>
          <w:bCs/>
          <w:i w:val="0"/>
        </w:rPr>
      </w:pPr>
      <w:r w:rsidRPr="002214E7">
        <w:rPr>
          <w:rStyle w:val="a4"/>
          <w:b/>
          <w:bCs/>
          <w:i w:val="0"/>
        </w:rPr>
        <w:t>Административный регламент</w:t>
      </w:r>
    </w:p>
    <w:p w:rsidR="00510FAB" w:rsidRDefault="00510FAB" w:rsidP="00E7525C">
      <w:pPr>
        <w:pStyle w:val="a5"/>
        <w:jc w:val="center"/>
        <w:rPr>
          <w:rStyle w:val="a4"/>
          <w:b/>
          <w:bCs/>
          <w:i w:val="0"/>
        </w:rPr>
      </w:pPr>
      <w:r w:rsidRPr="002214E7">
        <w:rPr>
          <w:rStyle w:val="a4"/>
          <w:b/>
          <w:bCs/>
          <w:i w:val="0"/>
        </w:rPr>
        <w:t xml:space="preserve">по </w:t>
      </w:r>
      <w:r w:rsidR="00D96DBD" w:rsidRPr="002214E7">
        <w:rPr>
          <w:rStyle w:val="a4"/>
          <w:b/>
          <w:bCs/>
          <w:i w:val="0"/>
        </w:rPr>
        <w:t xml:space="preserve">предоставлению </w:t>
      </w:r>
      <w:r w:rsidRPr="002214E7">
        <w:rPr>
          <w:rStyle w:val="a4"/>
          <w:b/>
          <w:bCs/>
          <w:i w:val="0"/>
        </w:rPr>
        <w:t xml:space="preserve">муниципальной </w:t>
      </w:r>
      <w:r w:rsidR="00D96DBD" w:rsidRPr="002214E7">
        <w:rPr>
          <w:rStyle w:val="a4"/>
          <w:b/>
          <w:bCs/>
          <w:i w:val="0"/>
        </w:rPr>
        <w:t>услуги</w:t>
      </w:r>
      <w:r w:rsidRPr="002214E7">
        <w:rPr>
          <w:rStyle w:val="a4"/>
          <w:b/>
          <w:bCs/>
          <w:i w:val="0"/>
        </w:rPr>
        <w:t xml:space="preserve"> «Поддержка детских и молодёжных общественных </w:t>
      </w:r>
      <w:r w:rsidR="00776FB5" w:rsidRPr="002214E7">
        <w:rPr>
          <w:rStyle w:val="a4"/>
          <w:b/>
          <w:bCs/>
          <w:i w:val="0"/>
        </w:rPr>
        <w:t>объед</w:t>
      </w:r>
      <w:r w:rsidR="00C5216D">
        <w:rPr>
          <w:rStyle w:val="a4"/>
          <w:b/>
          <w:bCs/>
          <w:i w:val="0"/>
        </w:rPr>
        <w:t>ин</w:t>
      </w:r>
      <w:r w:rsidR="00776FB5" w:rsidRPr="002214E7">
        <w:rPr>
          <w:rStyle w:val="a4"/>
          <w:b/>
          <w:bCs/>
          <w:i w:val="0"/>
        </w:rPr>
        <w:t>ений</w:t>
      </w:r>
      <w:r w:rsidRPr="002214E7">
        <w:rPr>
          <w:rStyle w:val="a4"/>
          <w:b/>
          <w:bCs/>
          <w:i w:val="0"/>
        </w:rPr>
        <w:t>»</w:t>
      </w:r>
    </w:p>
    <w:p w:rsidR="000107FC" w:rsidRPr="002214E7" w:rsidRDefault="000107FC" w:rsidP="00E7525C">
      <w:pPr>
        <w:pStyle w:val="a5"/>
        <w:jc w:val="center"/>
        <w:rPr>
          <w:rStyle w:val="a4"/>
          <w:b/>
          <w:bCs/>
          <w:i w:val="0"/>
        </w:rPr>
      </w:pPr>
    </w:p>
    <w:p w:rsidR="007758BA" w:rsidRPr="002214E7" w:rsidRDefault="007758BA" w:rsidP="00B63B71">
      <w:pPr>
        <w:pStyle w:val="a5"/>
        <w:numPr>
          <w:ilvl w:val="0"/>
          <w:numId w:val="1"/>
        </w:numPr>
        <w:jc w:val="center"/>
        <w:rPr>
          <w:rStyle w:val="a4"/>
          <w:b/>
          <w:bCs/>
          <w:i w:val="0"/>
        </w:rPr>
      </w:pPr>
      <w:r w:rsidRPr="002214E7">
        <w:rPr>
          <w:rStyle w:val="a4"/>
          <w:b/>
          <w:bCs/>
          <w:i w:val="0"/>
        </w:rPr>
        <w:t>Общие положения</w:t>
      </w:r>
    </w:p>
    <w:p w:rsidR="00B63B71" w:rsidRPr="00B63B71" w:rsidRDefault="00B63B71" w:rsidP="002214E7">
      <w:pPr>
        <w:shd w:val="clear" w:color="auto" w:fill="FFFFFF"/>
        <w:ind w:firstLine="567"/>
        <w:jc w:val="both"/>
        <w:rPr>
          <w:color w:val="000000"/>
        </w:rPr>
      </w:pPr>
      <w:r w:rsidRPr="002214E7">
        <w:rPr>
          <w:color w:val="000000"/>
        </w:rPr>
        <w:t>1.1.</w:t>
      </w:r>
      <w:r w:rsidRPr="002214E7">
        <w:rPr>
          <w:rFonts w:ascii="Cambria Math" w:hAnsi="Cambria Math"/>
          <w:color w:val="000000"/>
        </w:rPr>
        <w:t>​</w:t>
      </w:r>
      <w:r w:rsidRPr="002214E7">
        <w:rPr>
          <w:color w:val="000000"/>
        </w:rPr>
        <w:t> </w:t>
      </w:r>
      <w:proofErr w:type="gramStart"/>
      <w:r w:rsidRPr="00B63B71">
        <w:rPr>
          <w:color w:val="000000"/>
        </w:rPr>
        <w:t xml:space="preserve">Административный регламент по предоставлению муниципальной услуги «Поддержка детских и молодежных общественных объединений» (далее – муниципальная услуга) разработан в целях повышения качества оказания доступности муниципальной услуги, определяет сроки и последовательность административных процедур и административных действий при предоставлении муниципальной услуги по поддержке детских и молодежных общественных объединений, осуществляющих свою деятельность на территории </w:t>
      </w:r>
      <w:r w:rsidR="001250F0" w:rsidRPr="002214E7">
        <w:rPr>
          <w:color w:val="000000"/>
        </w:rPr>
        <w:t>Тулунского муниципального района</w:t>
      </w:r>
      <w:r w:rsidRPr="00B63B71">
        <w:rPr>
          <w:color w:val="000000"/>
        </w:rPr>
        <w:t>.</w:t>
      </w:r>
      <w:proofErr w:type="gramEnd"/>
    </w:p>
    <w:p w:rsidR="00D650EE" w:rsidRPr="002214E7" w:rsidRDefault="00B63B71" w:rsidP="002214E7">
      <w:pPr>
        <w:shd w:val="clear" w:color="auto" w:fill="FFFFFF"/>
        <w:ind w:firstLine="567"/>
        <w:jc w:val="both"/>
      </w:pPr>
      <w:r w:rsidRPr="002214E7">
        <w:rPr>
          <w:color w:val="000000"/>
        </w:rPr>
        <w:t>1.2.</w:t>
      </w:r>
      <w:r w:rsidRPr="002214E7">
        <w:rPr>
          <w:rFonts w:ascii="Cambria Math" w:hAnsi="Cambria Math"/>
          <w:color w:val="000000"/>
        </w:rPr>
        <w:t>​</w:t>
      </w:r>
      <w:r w:rsidRPr="002214E7">
        <w:rPr>
          <w:color w:val="000000"/>
        </w:rPr>
        <w:t> </w:t>
      </w:r>
      <w:r w:rsidRPr="00B63B71">
        <w:rPr>
          <w:color w:val="000000"/>
        </w:rPr>
        <w:t>Админист</w:t>
      </w:r>
      <w:r w:rsidR="004525B3">
        <w:rPr>
          <w:color w:val="000000"/>
        </w:rPr>
        <w:t xml:space="preserve">ративный регламент разработан в соответствии с </w:t>
      </w:r>
      <w:r w:rsidRPr="00B63B71">
        <w:rPr>
          <w:color w:val="000000"/>
        </w:rPr>
        <w:t xml:space="preserve"> Фе</w:t>
      </w:r>
      <w:r w:rsidR="004525B3">
        <w:rPr>
          <w:color w:val="000000"/>
        </w:rPr>
        <w:t>деральным законом</w:t>
      </w:r>
      <w:r w:rsidRPr="00B63B71">
        <w:rPr>
          <w:color w:val="000000"/>
        </w:rPr>
        <w:t xml:space="preserve"> от 27 июля 2010 года № 210-ФЗ «Об организации предоставления государственных и муниципальных услуг», в соответствии с </w:t>
      </w:r>
      <w:r w:rsidR="00D650EE" w:rsidRPr="002214E7">
        <w:t xml:space="preserve">постановлением </w:t>
      </w:r>
      <w:r w:rsidR="003A733E" w:rsidRPr="002214E7">
        <w:t>администрации</w:t>
      </w:r>
      <w:r w:rsidR="00D650EE" w:rsidRPr="002214E7">
        <w:t xml:space="preserve"> Тулунского муниципального района от 07.07.2009 г. №73-пг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3A733E" w:rsidRPr="002214E7">
        <w:t>.</w:t>
      </w:r>
      <w:r w:rsidR="00D650EE" w:rsidRPr="002214E7">
        <w:t xml:space="preserve"> </w:t>
      </w:r>
    </w:p>
    <w:p w:rsidR="00B63B71" w:rsidRPr="00B63B71" w:rsidRDefault="00B63B71" w:rsidP="002214E7">
      <w:pPr>
        <w:shd w:val="clear" w:color="auto" w:fill="FFFFFF"/>
        <w:ind w:firstLine="567"/>
        <w:jc w:val="both"/>
        <w:rPr>
          <w:color w:val="000000"/>
        </w:rPr>
      </w:pPr>
      <w:r w:rsidRPr="002214E7">
        <w:rPr>
          <w:color w:val="000000"/>
        </w:rPr>
        <w:t>1.3.</w:t>
      </w:r>
      <w:r w:rsidRPr="002214E7">
        <w:rPr>
          <w:rFonts w:ascii="Cambria Math" w:hAnsi="Cambria Math"/>
          <w:color w:val="000000"/>
        </w:rPr>
        <w:t>​</w:t>
      </w:r>
      <w:r w:rsidRPr="002214E7">
        <w:rPr>
          <w:color w:val="000000"/>
        </w:rPr>
        <w:t>  </w:t>
      </w:r>
      <w:r w:rsidRPr="00B63B71">
        <w:rPr>
          <w:color w:val="000000"/>
        </w:rPr>
        <w:t>При предоставлении муниципальной услуги применяются следующие формы:</w:t>
      </w:r>
    </w:p>
    <w:p w:rsidR="00B63B71" w:rsidRPr="00B63B71" w:rsidRDefault="00B63B71" w:rsidP="002214E7">
      <w:pPr>
        <w:shd w:val="clear" w:color="auto" w:fill="FFFFFF"/>
        <w:ind w:firstLine="567"/>
        <w:jc w:val="both"/>
        <w:rPr>
          <w:color w:val="000000"/>
        </w:rPr>
      </w:pPr>
      <w:r w:rsidRPr="00B63B71">
        <w:rPr>
          <w:color w:val="000000"/>
        </w:rPr>
        <w:t>– информационно-методическая поддержка (включает информирование общественных объединений о планируемых и реализуемых мероприятиях в области молодежной политики на уровне</w:t>
      </w:r>
      <w:r w:rsidR="00726EA3" w:rsidRPr="002214E7">
        <w:rPr>
          <w:color w:val="000000"/>
        </w:rPr>
        <w:t xml:space="preserve"> муниципального района</w:t>
      </w:r>
      <w:r w:rsidRPr="00B63B71">
        <w:rPr>
          <w:color w:val="000000"/>
        </w:rPr>
        <w:t>, консультирование по вопросам создания и регистрации общественных объединений, подготовка, издание и распространение методических сборников, справочников и иных материалов, в том числе из опыта деятельности общественных объединений);</w:t>
      </w:r>
    </w:p>
    <w:p w:rsidR="00B63B71" w:rsidRPr="00B63B71" w:rsidRDefault="00B63B71" w:rsidP="002214E7">
      <w:pPr>
        <w:shd w:val="clear" w:color="auto" w:fill="FFFFFF"/>
        <w:ind w:firstLine="567"/>
        <w:jc w:val="both"/>
        <w:rPr>
          <w:color w:val="000000"/>
        </w:rPr>
      </w:pPr>
      <w:r w:rsidRPr="00B63B71">
        <w:rPr>
          <w:color w:val="000000"/>
        </w:rPr>
        <w:t xml:space="preserve">- организационная поддержка включает (организацию и проведение или помощь в организации и проведении мероприятий, направленных на поддержку молодежных и детских общественных объединений: обучающие семинары, тренинги, «круглые столы», конкурсы и т.д.; содействие участию представителей молодежных и детских объединений </w:t>
      </w:r>
      <w:r w:rsidR="0013318A" w:rsidRPr="002214E7">
        <w:rPr>
          <w:color w:val="000000"/>
        </w:rPr>
        <w:t>Тулунского муниципального района</w:t>
      </w:r>
      <w:r w:rsidRPr="00B63B71">
        <w:rPr>
          <w:color w:val="000000"/>
        </w:rPr>
        <w:t xml:space="preserve"> </w:t>
      </w:r>
      <w:r w:rsidR="0013318A" w:rsidRPr="002214E7">
        <w:rPr>
          <w:color w:val="000000"/>
        </w:rPr>
        <w:t>в областных</w:t>
      </w:r>
      <w:r w:rsidRPr="00B63B71">
        <w:rPr>
          <w:color w:val="000000"/>
        </w:rPr>
        <w:t>, региональных и общероссийских мероприятиях).</w:t>
      </w:r>
    </w:p>
    <w:p w:rsidR="00B63B71" w:rsidRPr="00B63B71" w:rsidRDefault="00B63B71" w:rsidP="002214E7">
      <w:pPr>
        <w:shd w:val="clear" w:color="auto" w:fill="FFFFFF"/>
        <w:ind w:firstLine="567"/>
        <w:jc w:val="both"/>
        <w:rPr>
          <w:color w:val="000000"/>
        </w:rPr>
      </w:pPr>
      <w:r w:rsidRPr="002214E7">
        <w:rPr>
          <w:color w:val="000000"/>
        </w:rPr>
        <w:t>1.4.</w:t>
      </w:r>
      <w:r w:rsidRPr="002214E7">
        <w:rPr>
          <w:rFonts w:ascii="Cambria Math" w:hAnsi="Cambria Math"/>
          <w:color w:val="000000"/>
        </w:rPr>
        <w:t>​</w:t>
      </w:r>
      <w:r w:rsidRPr="002214E7">
        <w:rPr>
          <w:color w:val="000000"/>
        </w:rPr>
        <w:t> </w:t>
      </w:r>
      <w:r w:rsidRPr="00B63B71">
        <w:rPr>
          <w:color w:val="000000"/>
        </w:rPr>
        <w:t xml:space="preserve">Заявители (получатели муниципальной услуги) - физические или юридические лица, либо их уполномоченные представители, обратившиеся в </w:t>
      </w:r>
      <w:r w:rsidR="00F778C4" w:rsidRPr="002214E7">
        <w:rPr>
          <w:color w:val="000000"/>
        </w:rPr>
        <w:t>Управление по культуре, молодежной политике и спорту администрации Тулунского муниципального района</w:t>
      </w:r>
      <w:r w:rsidRPr="002214E7">
        <w:rPr>
          <w:color w:val="000000"/>
        </w:rPr>
        <w:t> с запросом о предоставлении муниципальной услуги, выраженном в письменной или электронной форме (далее – заявители).</w:t>
      </w:r>
    </w:p>
    <w:p w:rsidR="00B63B71" w:rsidRPr="00B63B71" w:rsidRDefault="00B63B71" w:rsidP="002214E7">
      <w:pPr>
        <w:shd w:val="clear" w:color="auto" w:fill="FFFFFF"/>
        <w:ind w:firstLine="567"/>
        <w:jc w:val="both"/>
        <w:rPr>
          <w:color w:val="000000"/>
        </w:rPr>
      </w:pPr>
      <w:r w:rsidRPr="002214E7">
        <w:rPr>
          <w:color w:val="000000"/>
        </w:rPr>
        <w:t xml:space="preserve">Заявителями могут являться зарегистрированные в Управлении Министерства юстиции Российской Федерации молодежные или детские общественные объединения, а так же незарегистрированные молодежные и детские общественные объединения и инициативные группы, осуществляющие свою деятельность на территории </w:t>
      </w:r>
      <w:r w:rsidR="0090380D" w:rsidRPr="002214E7">
        <w:rPr>
          <w:color w:val="000000"/>
        </w:rPr>
        <w:t>Тулунского муниципального района</w:t>
      </w:r>
      <w:r w:rsidRPr="002214E7">
        <w:rPr>
          <w:color w:val="000000"/>
        </w:rPr>
        <w:t>.</w:t>
      </w:r>
    </w:p>
    <w:p w:rsidR="00B63B71" w:rsidRPr="00B63B71" w:rsidRDefault="00B63B71" w:rsidP="002214E7">
      <w:pPr>
        <w:shd w:val="clear" w:color="auto" w:fill="FFFFFF"/>
        <w:ind w:firstLine="567"/>
        <w:jc w:val="both"/>
        <w:rPr>
          <w:color w:val="000000"/>
        </w:rPr>
      </w:pPr>
      <w:r w:rsidRPr="002214E7">
        <w:rPr>
          <w:color w:val="000000"/>
        </w:rPr>
        <w:t>На основании пункта 2 статьи 1 Федерального закона от 19 мая 1995г.</w:t>
      </w:r>
      <w:r w:rsidR="0090380D" w:rsidRPr="002214E7">
        <w:rPr>
          <w:color w:val="000000"/>
        </w:rPr>
        <w:t xml:space="preserve"> </w:t>
      </w:r>
      <w:r w:rsidRPr="00B63B71">
        <w:rPr>
          <w:color w:val="000000"/>
        </w:rPr>
        <w:t xml:space="preserve">№ 98-ФЗ "О государственной поддержке молодежных и детских общественных объединений" государственная поддержка не распространяется </w:t>
      </w:r>
      <w:proofErr w:type="gramStart"/>
      <w:r w:rsidRPr="00B63B71">
        <w:rPr>
          <w:color w:val="000000"/>
        </w:rPr>
        <w:t>на</w:t>
      </w:r>
      <w:proofErr w:type="gramEnd"/>
      <w:r w:rsidRPr="00B63B71">
        <w:rPr>
          <w:color w:val="000000"/>
        </w:rPr>
        <w:t>:</w:t>
      </w:r>
    </w:p>
    <w:p w:rsidR="00B63B71" w:rsidRPr="00B63B71" w:rsidRDefault="00B63B71" w:rsidP="002214E7">
      <w:pPr>
        <w:shd w:val="clear" w:color="auto" w:fill="FFFFFF"/>
        <w:ind w:firstLine="567"/>
        <w:jc w:val="both"/>
        <w:rPr>
          <w:color w:val="000000"/>
        </w:rPr>
      </w:pPr>
      <w:r w:rsidRPr="00B63B71">
        <w:rPr>
          <w:color w:val="000000"/>
        </w:rPr>
        <w:t>- молодежные и детские коммерческие организации;</w:t>
      </w:r>
    </w:p>
    <w:p w:rsidR="00B63B71" w:rsidRPr="00B63B71" w:rsidRDefault="00B63B71" w:rsidP="002214E7">
      <w:pPr>
        <w:shd w:val="clear" w:color="auto" w:fill="FFFFFF"/>
        <w:ind w:firstLine="567"/>
        <w:jc w:val="both"/>
        <w:rPr>
          <w:color w:val="000000"/>
        </w:rPr>
      </w:pPr>
      <w:r w:rsidRPr="00B63B71">
        <w:rPr>
          <w:color w:val="000000"/>
        </w:rPr>
        <w:t>- молодежные и детские религиозные организации;</w:t>
      </w:r>
    </w:p>
    <w:p w:rsidR="00B63B71" w:rsidRPr="00B63B71" w:rsidRDefault="00B63B71" w:rsidP="002214E7">
      <w:pPr>
        <w:shd w:val="clear" w:color="auto" w:fill="FFFFFF"/>
        <w:ind w:firstLine="567"/>
        <w:jc w:val="both"/>
        <w:rPr>
          <w:color w:val="000000"/>
        </w:rPr>
      </w:pPr>
      <w:r w:rsidRPr="00B63B71">
        <w:rPr>
          <w:color w:val="000000"/>
        </w:rPr>
        <w:lastRenderedPageBreak/>
        <w:t>- молодежные и студенческие объединения, являющиеся профессиональными союзами;</w:t>
      </w:r>
    </w:p>
    <w:p w:rsidR="00B63B71" w:rsidRPr="00B63B71" w:rsidRDefault="00B63B71" w:rsidP="002214E7">
      <w:pPr>
        <w:shd w:val="clear" w:color="auto" w:fill="FFFFFF"/>
        <w:ind w:firstLine="567"/>
        <w:jc w:val="both"/>
        <w:rPr>
          <w:color w:val="000000"/>
        </w:rPr>
      </w:pPr>
      <w:r w:rsidRPr="00B63B71">
        <w:rPr>
          <w:color w:val="000000"/>
        </w:rPr>
        <w:t>- молодежные и детские общественные объединения, учреждаемые либо создаваемые политическими партиями.</w:t>
      </w:r>
    </w:p>
    <w:p w:rsidR="004525B3" w:rsidRDefault="00B63B71" w:rsidP="002214E7">
      <w:pPr>
        <w:shd w:val="clear" w:color="auto" w:fill="FFFFFF"/>
        <w:ind w:firstLine="567"/>
        <w:jc w:val="both"/>
        <w:rPr>
          <w:color w:val="000000"/>
        </w:rPr>
      </w:pPr>
      <w:r w:rsidRPr="002214E7">
        <w:rPr>
          <w:color w:val="000000"/>
        </w:rPr>
        <w:t>1.5.</w:t>
      </w:r>
      <w:r w:rsidRPr="002214E7">
        <w:rPr>
          <w:rFonts w:ascii="Cambria Math" w:hAnsi="Cambria Math"/>
          <w:color w:val="000000"/>
        </w:rPr>
        <w:t>​</w:t>
      </w:r>
      <w:r w:rsidR="004525B3" w:rsidRPr="004525B3">
        <w:rPr>
          <w:color w:val="000000"/>
        </w:rPr>
        <w:t>Предоставление муниципальной услуги</w:t>
      </w:r>
      <w:r w:rsidR="004525B3">
        <w:rPr>
          <w:rFonts w:ascii="Cambria Math" w:hAnsi="Cambria Math"/>
          <w:color w:val="000000"/>
        </w:rPr>
        <w:t xml:space="preserve"> </w:t>
      </w:r>
      <w:r w:rsidR="004525B3">
        <w:rPr>
          <w:color w:val="000000"/>
        </w:rPr>
        <w:t xml:space="preserve">осуществляет </w:t>
      </w:r>
      <w:r w:rsidR="004525B3" w:rsidRPr="002214E7">
        <w:rPr>
          <w:color w:val="000000"/>
        </w:rPr>
        <w:t>Управление по культуре, молодежной политике и спорту администрации Тулунского муниципального района</w:t>
      </w:r>
      <w:r w:rsidR="004525B3">
        <w:rPr>
          <w:color w:val="000000"/>
        </w:rPr>
        <w:t xml:space="preserve"> </w:t>
      </w:r>
      <w:r w:rsidR="004525B3" w:rsidRPr="00B63B71">
        <w:rPr>
          <w:color w:val="000000"/>
        </w:rPr>
        <w:t xml:space="preserve">(далее – </w:t>
      </w:r>
      <w:r w:rsidR="004525B3" w:rsidRPr="002214E7">
        <w:rPr>
          <w:color w:val="000000"/>
        </w:rPr>
        <w:t>Управление</w:t>
      </w:r>
      <w:proofErr w:type="gramStart"/>
      <w:r w:rsidR="004525B3" w:rsidRPr="00B63B71">
        <w:rPr>
          <w:color w:val="000000"/>
        </w:rPr>
        <w:t>):</w:t>
      </w:r>
      <w:r w:rsidR="004525B3">
        <w:rPr>
          <w:color w:val="000000"/>
        </w:rPr>
        <w:t>.</w:t>
      </w:r>
      <w:proofErr w:type="gramEnd"/>
    </w:p>
    <w:p w:rsidR="00B63B71" w:rsidRPr="00B63B71" w:rsidRDefault="00B63B71" w:rsidP="002214E7">
      <w:pPr>
        <w:shd w:val="clear" w:color="auto" w:fill="FFFFFF"/>
        <w:ind w:firstLine="567"/>
        <w:jc w:val="both"/>
        <w:rPr>
          <w:color w:val="000000"/>
        </w:rPr>
      </w:pPr>
      <w:r w:rsidRPr="002214E7">
        <w:rPr>
          <w:color w:val="000000"/>
        </w:rPr>
        <w:t> </w:t>
      </w:r>
      <w:r w:rsidRPr="00B63B71">
        <w:rPr>
          <w:color w:val="000000"/>
        </w:rPr>
        <w:t>Для получения информации по вопросам предоставления муниципальной услуги заявитель обращается в</w:t>
      </w:r>
      <w:r w:rsidRPr="002214E7">
        <w:rPr>
          <w:color w:val="000000"/>
        </w:rPr>
        <w:t> </w:t>
      </w:r>
      <w:r w:rsidR="0090380D" w:rsidRPr="002214E7">
        <w:rPr>
          <w:color w:val="000000"/>
        </w:rPr>
        <w:t xml:space="preserve"> Управление</w:t>
      </w:r>
      <w:r w:rsidRPr="00B63B71">
        <w:rPr>
          <w:color w:val="000000"/>
        </w:rPr>
        <w:t>:</w:t>
      </w:r>
    </w:p>
    <w:p w:rsidR="00B63B71" w:rsidRPr="00B63B71" w:rsidRDefault="00B63B71" w:rsidP="002214E7">
      <w:pPr>
        <w:shd w:val="clear" w:color="auto" w:fill="FFFFFF"/>
        <w:ind w:firstLine="567"/>
        <w:jc w:val="both"/>
        <w:rPr>
          <w:color w:val="000000"/>
        </w:rPr>
      </w:pPr>
      <w:r w:rsidRPr="00B63B71">
        <w:rPr>
          <w:color w:val="000000"/>
        </w:rPr>
        <w:t>- лично,</w:t>
      </w:r>
    </w:p>
    <w:p w:rsidR="00B63B71" w:rsidRPr="00B63B71" w:rsidRDefault="00B63B71" w:rsidP="002214E7">
      <w:pPr>
        <w:shd w:val="clear" w:color="auto" w:fill="FFFFFF"/>
        <w:ind w:firstLine="567"/>
        <w:jc w:val="both"/>
        <w:rPr>
          <w:color w:val="000000"/>
        </w:rPr>
      </w:pPr>
      <w:r w:rsidRPr="00B63B71">
        <w:rPr>
          <w:color w:val="000000"/>
        </w:rPr>
        <w:t>- по телефону,</w:t>
      </w:r>
    </w:p>
    <w:p w:rsidR="00B63B71" w:rsidRPr="00B63B71" w:rsidRDefault="00B63B71" w:rsidP="002214E7">
      <w:pPr>
        <w:shd w:val="clear" w:color="auto" w:fill="FFFFFF"/>
        <w:ind w:firstLine="567"/>
        <w:jc w:val="both"/>
        <w:rPr>
          <w:color w:val="000000"/>
        </w:rPr>
      </w:pPr>
      <w:r w:rsidRPr="00B63B71">
        <w:rPr>
          <w:color w:val="000000"/>
        </w:rPr>
        <w:t>- в письменном виде,</w:t>
      </w:r>
    </w:p>
    <w:p w:rsidR="00B63B71" w:rsidRPr="00B63B71" w:rsidRDefault="00B63B71" w:rsidP="002214E7">
      <w:pPr>
        <w:shd w:val="clear" w:color="auto" w:fill="FFFFFF"/>
        <w:ind w:firstLine="567"/>
        <w:jc w:val="both"/>
        <w:rPr>
          <w:color w:val="000000"/>
        </w:rPr>
      </w:pPr>
      <w:r w:rsidRPr="00B63B71">
        <w:rPr>
          <w:color w:val="000000"/>
        </w:rPr>
        <w:t>- в электронной форме.</w:t>
      </w:r>
    </w:p>
    <w:p w:rsidR="00A2536A" w:rsidRPr="00D8097B" w:rsidRDefault="00B63B71" w:rsidP="002214E7">
      <w:pPr>
        <w:shd w:val="clear" w:color="auto" w:fill="FFFFFF"/>
        <w:ind w:firstLine="567"/>
        <w:jc w:val="both"/>
        <w:rPr>
          <w:b/>
          <w:color w:val="000000"/>
        </w:rPr>
      </w:pPr>
      <w:r w:rsidRPr="00B63B71">
        <w:rPr>
          <w:color w:val="000000"/>
        </w:rPr>
        <w:t>Местонахождение</w:t>
      </w:r>
      <w:r w:rsidRPr="002214E7">
        <w:rPr>
          <w:color w:val="000000"/>
        </w:rPr>
        <w:t> </w:t>
      </w:r>
      <w:r w:rsidR="0090380D" w:rsidRPr="002214E7">
        <w:rPr>
          <w:color w:val="000000"/>
        </w:rPr>
        <w:t>Управления</w:t>
      </w:r>
      <w:r w:rsidR="00A2536A" w:rsidRPr="002214E7">
        <w:rPr>
          <w:color w:val="000000"/>
        </w:rPr>
        <w:t xml:space="preserve">, </w:t>
      </w:r>
      <w:r w:rsidRPr="00B63B71">
        <w:rPr>
          <w:color w:val="000000"/>
        </w:rPr>
        <w:t>его почтовый адрес</w:t>
      </w:r>
      <w:r w:rsidR="00A2536A" w:rsidRPr="002214E7">
        <w:rPr>
          <w:color w:val="000000"/>
        </w:rPr>
        <w:t>,</w:t>
      </w:r>
      <w:r w:rsidR="00A2536A" w:rsidRPr="002214E7">
        <w:t xml:space="preserve"> </w:t>
      </w:r>
      <w:proofErr w:type="spellStart"/>
      <w:r w:rsidR="00A2536A" w:rsidRPr="002214E7">
        <w:t>E-mail</w:t>
      </w:r>
      <w:proofErr w:type="spellEnd"/>
      <w:r w:rsidR="00A2536A" w:rsidRPr="002214E7">
        <w:t xml:space="preserve"> и телефон</w:t>
      </w:r>
      <w:r w:rsidRPr="00B63B71">
        <w:rPr>
          <w:color w:val="000000"/>
        </w:rPr>
        <w:t xml:space="preserve">: </w:t>
      </w:r>
      <w:r w:rsidR="0090380D" w:rsidRPr="00D8097B">
        <w:rPr>
          <w:b/>
        </w:rPr>
        <w:t xml:space="preserve">665259 </w:t>
      </w:r>
      <w:proofErr w:type="gramStart"/>
      <w:r w:rsidR="0090380D" w:rsidRPr="00D8097B">
        <w:rPr>
          <w:b/>
        </w:rPr>
        <w:t>Иркутская</w:t>
      </w:r>
      <w:proofErr w:type="gramEnd"/>
      <w:r w:rsidR="0090380D" w:rsidRPr="00D8097B">
        <w:rPr>
          <w:b/>
        </w:rPr>
        <w:t xml:space="preserve"> обл., г. Тулун, </w:t>
      </w:r>
      <w:proofErr w:type="spellStart"/>
      <w:r w:rsidR="0090380D" w:rsidRPr="00D8097B">
        <w:rPr>
          <w:b/>
        </w:rPr>
        <w:t>м-н</w:t>
      </w:r>
      <w:proofErr w:type="spellEnd"/>
      <w:r w:rsidR="0090380D" w:rsidRPr="00D8097B">
        <w:rPr>
          <w:b/>
        </w:rPr>
        <w:t xml:space="preserve"> «Угольщиков», </w:t>
      </w:r>
      <w:proofErr w:type="spellStart"/>
      <w:r w:rsidR="0090380D" w:rsidRPr="00D8097B">
        <w:rPr>
          <w:b/>
        </w:rPr>
        <w:t>д</w:t>
      </w:r>
      <w:proofErr w:type="spellEnd"/>
      <w:r w:rsidR="0090380D" w:rsidRPr="00D8097B">
        <w:rPr>
          <w:b/>
        </w:rPr>
        <w:t xml:space="preserve"> 34. </w:t>
      </w:r>
      <w:proofErr w:type="spellStart"/>
      <w:r w:rsidR="0090380D" w:rsidRPr="00D8097B">
        <w:rPr>
          <w:b/>
        </w:rPr>
        <w:t>E-mail</w:t>
      </w:r>
      <w:proofErr w:type="spellEnd"/>
      <w:r w:rsidR="0090380D" w:rsidRPr="00D8097B">
        <w:rPr>
          <w:b/>
        </w:rPr>
        <w:t xml:space="preserve">: </w:t>
      </w:r>
      <w:proofErr w:type="spellStart"/>
      <w:r w:rsidR="0090380D" w:rsidRPr="00D8097B">
        <w:rPr>
          <w:b/>
          <w:lang w:val="en-US"/>
        </w:rPr>
        <w:t>svett</w:t>
      </w:r>
      <w:proofErr w:type="spellEnd"/>
      <w:r w:rsidR="0090380D" w:rsidRPr="00D8097B">
        <w:rPr>
          <w:b/>
        </w:rPr>
        <w:t>7</w:t>
      </w:r>
      <w:r w:rsidR="0090380D" w:rsidRPr="00D8097B">
        <w:rPr>
          <w:b/>
          <w:bCs/>
        </w:rPr>
        <w:t>@</w:t>
      </w:r>
      <w:proofErr w:type="spellStart"/>
      <w:r w:rsidR="0090380D" w:rsidRPr="00D8097B">
        <w:rPr>
          <w:b/>
          <w:bCs/>
          <w:lang w:val="en-US"/>
        </w:rPr>
        <w:t>yandex</w:t>
      </w:r>
      <w:proofErr w:type="spellEnd"/>
      <w:r w:rsidR="00A2536A" w:rsidRPr="00D8097B">
        <w:rPr>
          <w:b/>
          <w:color w:val="000000"/>
        </w:rPr>
        <w:t>, тел. 8(39530)29025</w:t>
      </w:r>
    </w:p>
    <w:p w:rsidR="00B63B71" w:rsidRPr="00B63B71" w:rsidRDefault="00B63B71" w:rsidP="002214E7">
      <w:pPr>
        <w:shd w:val="clear" w:color="auto" w:fill="FFFFFF"/>
        <w:ind w:firstLine="567"/>
        <w:jc w:val="both"/>
        <w:rPr>
          <w:color w:val="000000"/>
        </w:rPr>
      </w:pPr>
      <w:r w:rsidRPr="00B63B71">
        <w:rPr>
          <w:color w:val="000000"/>
        </w:rPr>
        <w:t xml:space="preserve">Официальный Интернет-сайт </w:t>
      </w:r>
      <w:r w:rsidR="00A2536A" w:rsidRPr="002214E7">
        <w:rPr>
          <w:color w:val="000000"/>
        </w:rPr>
        <w:t>Управления</w:t>
      </w:r>
      <w:r w:rsidRPr="00B63B71">
        <w:rPr>
          <w:color w:val="000000"/>
        </w:rPr>
        <w:t xml:space="preserve">: </w:t>
      </w:r>
      <w:r w:rsidR="00A2536A" w:rsidRPr="002214E7">
        <w:rPr>
          <w:color w:val="000000"/>
        </w:rPr>
        <w:t xml:space="preserve"> </w:t>
      </w:r>
      <w:proofErr w:type="spellStart"/>
      <w:r w:rsidRPr="00B63B71">
        <w:rPr>
          <w:color w:val="000000"/>
        </w:rPr>
        <w:t>www</w:t>
      </w:r>
      <w:proofErr w:type="spellEnd"/>
      <w:r w:rsidRPr="00B63B71">
        <w:rPr>
          <w:color w:val="000000"/>
        </w:rPr>
        <w:t>.</w:t>
      </w:r>
      <w:proofErr w:type="spellStart"/>
      <w:r w:rsidR="00A2536A" w:rsidRPr="002214E7">
        <w:rPr>
          <w:color w:val="000000"/>
          <w:lang w:val="en-US"/>
        </w:rPr>
        <w:t>tulunculture</w:t>
      </w:r>
      <w:proofErr w:type="spellEnd"/>
      <w:r w:rsidR="00A2536A" w:rsidRPr="002214E7">
        <w:rPr>
          <w:color w:val="000000"/>
        </w:rPr>
        <w:t>.</w:t>
      </w:r>
      <w:proofErr w:type="spellStart"/>
      <w:r w:rsidR="00A2536A" w:rsidRPr="002214E7">
        <w:rPr>
          <w:color w:val="000000"/>
          <w:lang w:val="en-US"/>
        </w:rPr>
        <w:t>ucoz</w:t>
      </w:r>
      <w:proofErr w:type="spellEnd"/>
      <w:r w:rsidR="00A2536A" w:rsidRPr="002214E7">
        <w:rPr>
          <w:color w:val="000000"/>
        </w:rPr>
        <w:t>.</w:t>
      </w:r>
      <w:proofErr w:type="spellStart"/>
      <w:r w:rsidR="00A2536A" w:rsidRPr="002214E7">
        <w:rPr>
          <w:color w:val="000000"/>
          <w:lang w:val="en-US"/>
        </w:rPr>
        <w:t>ru</w:t>
      </w:r>
      <w:proofErr w:type="spellEnd"/>
    </w:p>
    <w:p w:rsidR="00B63B71" w:rsidRPr="00B63B71" w:rsidRDefault="00B63B71" w:rsidP="002214E7">
      <w:pPr>
        <w:shd w:val="clear" w:color="auto" w:fill="FFFFFF"/>
        <w:ind w:firstLine="567"/>
        <w:jc w:val="both"/>
        <w:rPr>
          <w:color w:val="000000"/>
        </w:rPr>
      </w:pPr>
      <w:r w:rsidRPr="00B63B71">
        <w:rPr>
          <w:color w:val="000000"/>
        </w:rPr>
        <w:t>График приема заявителей:</w:t>
      </w:r>
    </w:p>
    <w:tbl>
      <w:tblPr>
        <w:tblW w:w="0" w:type="auto"/>
        <w:tblCellMar>
          <w:top w:w="15" w:type="dxa"/>
          <w:left w:w="15" w:type="dxa"/>
          <w:bottom w:w="15" w:type="dxa"/>
          <w:right w:w="15" w:type="dxa"/>
        </w:tblCellMar>
        <w:tblLook w:val="04A0"/>
      </w:tblPr>
      <w:tblGrid>
        <w:gridCol w:w="4649"/>
        <w:gridCol w:w="4736"/>
      </w:tblGrid>
      <w:tr w:rsidR="00B63B71" w:rsidRPr="00B63B71" w:rsidTr="00A2536A">
        <w:tc>
          <w:tcPr>
            <w:tcW w:w="4649"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2214E7">
            <w:pPr>
              <w:ind w:firstLine="567"/>
              <w:jc w:val="center"/>
            </w:pPr>
            <w:r w:rsidRPr="00B63B71">
              <w:t xml:space="preserve">понедельник - </w:t>
            </w:r>
            <w:r w:rsidR="00A2536A" w:rsidRPr="002214E7">
              <w:t>пятница</w:t>
            </w:r>
          </w:p>
        </w:tc>
        <w:tc>
          <w:tcPr>
            <w:tcW w:w="4736"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2214E7">
            <w:pPr>
              <w:ind w:firstLine="567"/>
              <w:jc w:val="center"/>
            </w:pPr>
            <w:r w:rsidRPr="00B63B71">
              <w:t xml:space="preserve">с </w:t>
            </w:r>
            <w:r w:rsidR="00A2536A" w:rsidRPr="002214E7">
              <w:t>8</w:t>
            </w:r>
            <w:r w:rsidRPr="00B63B71">
              <w:t>.00 до 1</w:t>
            </w:r>
            <w:r w:rsidR="00A2536A" w:rsidRPr="002214E7">
              <w:t>2</w:t>
            </w:r>
            <w:r w:rsidRPr="00B63B71">
              <w:t>.00 час</w:t>
            </w:r>
            <w:proofErr w:type="gramStart"/>
            <w:r w:rsidRPr="00B63B71">
              <w:t xml:space="preserve">., </w:t>
            </w:r>
            <w:proofErr w:type="gramEnd"/>
            <w:r w:rsidRPr="00B63B71">
              <w:t>с 13.</w:t>
            </w:r>
            <w:r w:rsidR="00A2536A" w:rsidRPr="002214E7">
              <w:t>00</w:t>
            </w:r>
            <w:r w:rsidRPr="00B63B71">
              <w:t xml:space="preserve"> до 1</w:t>
            </w:r>
            <w:r w:rsidR="00A2536A" w:rsidRPr="002214E7">
              <w:t>7</w:t>
            </w:r>
            <w:r w:rsidRPr="00B63B71">
              <w:t>.00 час.</w:t>
            </w:r>
          </w:p>
        </w:tc>
      </w:tr>
      <w:tr w:rsidR="00B63B71" w:rsidRPr="00B63B71" w:rsidTr="00A2536A">
        <w:tc>
          <w:tcPr>
            <w:tcW w:w="4649"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2214E7">
            <w:pPr>
              <w:ind w:firstLine="567"/>
              <w:jc w:val="center"/>
            </w:pPr>
            <w:r w:rsidRPr="00B63B71">
              <w:t>суббота, воскресенье</w:t>
            </w:r>
          </w:p>
        </w:tc>
        <w:tc>
          <w:tcPr>
            <w:tcW w:w="4736"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2214E7">
            <w:pPr>
              <w:ind w:firstLine="567"/>
              <w:jc w:val="center"/>
            </w:pPr>
            <w:r w:rsidRPr="00B63B71">
              <w:t>выходной</w:t>
            </w:r>
          </w:p>
        </w:tc>
      </w:tr>
    </w:tbl>
    <w:p w:rsidR="00B63B71" w:rsidRPr="00B63B71" w:rsidRDefault="00B63B71" w:rsidP="002214E7">
      <w:pPr>
        <w:shd w:val="clear" w:color="auto" w:fill="FFFFFF"/>
        <w:ind w:firstLine="567"/>
        <w:jc w:val="both"/>
        <w:rPr>
          <w:color w:val="000000"/>
        </w:rPr>
      </w:pPr>
      <w:r w:rsidRPr="00B63B71">
        <w:rPr>
          <w:color w:val="000000"/>
        </w:rPr>
        <w:t xml:space="preserve">При ответах на телефонные звонки и устные обращения граждан, должностные лица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w:t>
      </w:r>
      <w:r w:rsidR="00A2536A" w:rsidRPr="002214E7">
        <w:rPr>
          <w:color w:val="000000"/>
        </w:rPr>
        <w:t>Управления</w:t>
      </w:r>
      <w:r w:rsidRPr="00B63B71">
        <w:rPr>
          <w:color w:val="000000"/>
        </w:rPr>
        <w:t>, фамилии, имени, отчества и должности лица, принявшего телефонный звонок.</w:t>
      </w:r>
    </w:p>
    <w:p w:rsidR="00B63B71" w:rsidRPr="00B63B71" w:rsidRDefault="00B63B71" w:rsidP="002214E7">
      <w:pPr>
        <w:shd w:val="clear" w:color="auto" w:fill="FFFFFF"/>
        <w:ind w:firstLine="567"/>
        <w:jc w:val="both"/>
        <w:rPr>
          <w:color w:val="000000"/>
        </w:rPr>
      </w:pPr>
      <w:r w:rsidRPr="00B63B71">
        <w:rPr>
          <w:color w:val="000000"/>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B63B71" w:rsidRPr="00B63B71" w:rsidRDefault="00B63B71" w:rsidP="002214E7">
      <w:pPr>
        <w:shd w:val="clear" w:color="auto" w:fill="FFFFFF"/>
        <w:ind w:firstLine="567"/>
        <w:jc w:val="both"/>
        <w:rPr>
          <w:color w:val="000000"/>
        </w:rPr>
      </w:pPr>
      <w:r w:rsidRPr="00B63B71">
        <w:rPr>
          <w:color w:val="000000"/>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B63B71" w:rsidRPr="00B63B71" w:rsidRDefault="00B63B71" w:rsidP="002214E7">
      <w:pPr>
        <w:shd w:val="clear" w:color="auto" w:fill="FFFFFF"/>
        <w:ind w:firstLine="567"/>
        <w:jc w:val="both"/>
        <w:rPr>
          <w:color w:val="000000"/>
        </w:rPr>
      </w:pPr>
      <w:r w:rsidRPr="00B63B71">
        <w:rPr>
          <w:color w:val="000000"/>
        </w:rPr>
        <w:t>Информация о порядке предоставления муниципальной услуги предоставляется бесплатно.</w:t>
      </w:r>
    </w:p>
    <w:p w:rsidR="00B63B71" w:rsidRPr="00B63B71" w:rsidRDefault="00B63B71" w:rsidP="002214E7">
      <w:pPr>
        <w:shd w:val="clear" w:color="auto" w:fill="FFFFFF"/>
        <w:ind w:firstLine="567"/>
        <w:jc w:val="both"/>
        <w:rPr>
          <w:color w:val="000000"/>
        </w:rPr>
      </w:pPr>
      <w:r w:rsidRPr="002214E7">
        <w:rPr>
          <w:color w:val="000000"/>
        </w:rPr>
        <w:t>1.6.</w:t>
      </w:r>
      <w:r w:rsidRPr="002214E7">
        <w:rPr>
          <w:rFonts w:ascii="Cambria Math" w:hAnsi="Cambria Math"/>
          <w:color w:val="000000"/>
        </w:rPr>
        <w:t>​</w:t>
      </w:r>
      <w:r w:rsidRPr="002214E7">
        <w:rPr>
          <w:color w:val="000000"/>
        </w:rPr>
        <w:t> </w:t>
      </w:r>
      <w:r w:rsidRPr="00B63B71">
        <w:rPr>
          <w:color w:val="000000"/>
        </w:rPr>
        <w:t xml:space="preserve">На информационном стенде, расположенном в помещении </w:t>
      </w:r>
      <w:r w:rsidR="00A2536A" w:rsidRPr="002214E7">
        <w:rPr>
          <w:color w:val="000000"/>
        </w:rPr>
        <w:t>Управления</w:t>
      </w:r>
      <w:r w:rsidRPr="00B63B71">
        <w:rPr>
          <w:color w:val="000000"/>
        </w:rPr>
        <w:t>, предназначенном для приема, а также на официальном Интернет-сайте размещается следующая информация:</w:t>
      </w:r>
    </w:p>
    <w:p w:rsidR="00B63B71" w:rsidRPr="00B63B71" w:rsidRDefault="00B63B71" w:rsidP="002214E7">
      <w:pPr>
        <w:shd w:val="clear" w:color="auto" w:fill="FFFFFF"/>
        <w:ind w:firstLine="567"/>
        <w:jc w:val="both"/>
        <w:rPr>
          <w:color w:val="000000"/>
        </w:rPr>
      </w:pPr>
      <w:r w:rsidRPr="00B63B71">
        <w:rPr>
          <w:color w:val="000000"/>
        </w:rPr>
        <w:t>- сведения о местонахождении, почтовом адресе</w:t>
      </w:r>
      <w:r w:rsidRPr="002214E7">
        <w:rPr>
          <w:color w:val="000000"/>
        </w:rPr>
        <w:t> </w:t>
      </w:r>
      <w:r w:rsidR="00247A46" w:rsidRPr="002214E7">
        <w:rPr>
          <w:color w:val="000000"/>
        </w:rPr>
        <w:t>Управления</w:t>
      </w:r>
      <w:r w:rsidRPr="00B63B71">
        <w:rPr>
          <w:color w:val="000000"/>
        </w:rPr>
        <w:t>, справочных телефонах, времени работы и приема заявителей;</w:t>
      </w:r>
    </w:p>
    <w:p w:rsidR="00B63B71" w:rsidRPr="00B63B71" w:rsidRDefault="00B63B71" w:rsidP="002214E7">
      <w:pPr>
        <w:shd w:val="clear" w:color="auto" w:fill="FFFFFF"/>
        <w:ind w:firstLine="567"/>
        <w:jc w:val="both"/>
        <w:rPr>
          <w:color w:val="000000"/>
        </w:rPr>
      </w:pPr>
      <w:r w:rsidRPr="00B63B71">
        <w:rPr>
          <w:color w:val="000000"/>
        </w:rPr>
        <w:t>- текст регламента с приложениями;</w:t>
      </w:r>
    </w:p>
    <w:p w:rsidR="00B63B71" w:rsidRDefault="00B63B71" w:rsidP="002214E7">
      <w:pPr>
        <w:shd w:val="clear" w:color="auto" w:fill="FFFFFF"/>
        <w:ind w:firstLine="567"/>
        <w:jc w:val="both"/>
        <w:rPr>
          <w:color w:val="000000"/>
        </w:rPr>
      </w:pPr>
      <w:r w:rsidRPr="00B63B71">
        <w:rPr>
          <w:color w:val="000000"/>
        </w:rPr>
        <w:t>- блок-схема и краткое описание порядка предоставления муниципальной услуги (приложение к настоящему регламенту).</w:t>
      </w:r>
    </w:p>
    <w:p w:rsidR="002214E7" w:rsidRPr="00B63B71" w:rsidRDefault="002214E7" w:rsidP="002214E7">
      <w:pPr>
        <w:shd w:val="clear" w:color="auto" w:fill="FFFFFF"/>
        <w:ind w:firstLine="567"/>
        <w:jc w:val="both"/>
        <w:rPr>
          <w:color w:val="000000"/>
        </w:rPr>
      </w:pPr>
    </w:p>
    <w:p w:rsidR="00B63B71" w:rsidRPr="00B63B71" w:rsidRDefault="00B63B71" w:rsidP="00247A46">
      <w:pPr>
        <w:shd w:val="clear" w:color="auto" w:fill="FFFFFF"/>
        <w:jc w:val="center"/>
        <w:rPr>
          <w:color w:val="000000"/>
          <w:sz w:val="26"/>
          <w:szCs w:val="26"/>
        </w:rPr>
      </w:pPr>
      <w:r w:rsidRPr="00B63B71">
        <w:rPr>
          <w:b/>
          <w:bCs/>
          <w:color w:val="000000"/>
          <w:sz w:val="26"/>
        </w:rPr>
        <w:t>2. Стандарт предоставления муниципальной услуги</w:t>
      </w:r>
    </w:p>
    <w:tbl>
      <w:tblPr>
        <w:tblW w:w="0" w:type="auto"/>
        <w:tblCellMar>
          <w:top w:w="15" w:type="dxa"/>
          <w:left w:w="15" w:type="dxa"/>
          <w:bottom w:w="15" w:type="dxa"/>
          <w:right w:w="15" w:type="dxa"/>
        </w:tblCellMar>
        <w:tblLook w:val="04A0"/>
      </w:tblPr>
      <w:tblGrid>
        <w:gridCol w:w="4014"/>
        <w:gridCol w:w="5371"/>
      </w:tblGrid>
      <w:tr w:rsidR="00B63B71" w:rsidRPr="00B63B71" w:rsidTr="00633B73">
        <w:tc>
          <w:tcPr>
            <w:tcW w:w="4014"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B63B71">
            <w:pPr>
              <w:ind w:left="79"/>
              <w:jc w:val="both"/>
            </w:pPr>
            <w:r w:rsidRPr="002214E7">
              <w:t>2.1.</w:t>
            </w:r>
            <w:r w:rsidRPr="002214E7">
              <w:rPr>
                <w:rFonts w:ascii="Cambria Math" w:hAnsi="Cambria Math"/>
              </w:rPr>
              <w:t>​</w:t>
            </w:r>
            <w:r w:rsidRPr="002214E7">
              <w:t> </w:t>
            </w:r>
            <w:r w:rsidRPr="00B63B71">
              <w:t>Наименование муниципальной услуги</w:t>
            </w:r>
          </w:p>
        </w:tc>
        <w:tc>
          <w:tcPr>
            <w:tcW w:w="5371"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2214E7">
            <w:pPr>
              <w:ind w:left="141" w:hanging="44"/>
              <w:jc w:val="both"/>
            </w:pPr>
            <w:r w:rsidRPr="00B63B71">
              <w:t>Поддержка детских и молодежных общественных объединений.</w:t>
            </w:r>
          </w:p>
        </w:tc>
      </w:tr>
      <w:tr w:rsidR="00B63B71" w:rsidRPr="00B63B71" w:rsidTr="00633B73">
        <w:trPr>
          <w:trHeight w:val="1198"/>
        </w:trPr>
        <w:tc>
          <w:tcPr>
            <w:tcW w:w="4014"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B63B71">
            <w:pPr>
              <w:ind w:left="79"/>
              <w:jc w:val="both"/>
            </w:pPr>
            <w:r w:rsidRPr="002214E7">
              <w:t>2.2.</w:t>
            </w:r>
            <w:r w:rsidRPr="002214E7">
              <w:rPr>
                <w:rFonts w:ascii="Cambria Math" w:hAnsi="Cambria Math"/>
              </w:rPr>
              <w:t>​</w:t>
            </w:r>
            <w:r w:rsidRPr="002214E7">
              <w:t> </w:t>
            </w:r>
            <w:r w:rsidRPr="00B63B71">
              <w:t>Наименование органа, предоставляющего муниципальную услугу</w:t>
            </w:r>
          </w:p>
        </w:tc>
        <w:tc>
          <w:tcPr>
            <w:tcW w:w="5371"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247A46" w:rsidP="002214E7">
            <w:pPr>
              <w:ind w:left="141" w:hanging="44"/>
              <w:jc w:val="both"/>
            </w:pPr>
            <w:r w:rsidRPr="002214E7">
              <w:t>Управление по культуре, молодежной политике и спорту администрации Тулунского муниципального района</w:t>
            </w:r>
          </w:p>
        </w:tc>
      </w:tr>
      <w:tr w:rsidR="00B63B71" w:rsidRPr="00B63B71" w:rsidTr="00633B73">
        <w:tc>
          <w:tcPr>
            <w:tcW w:w="4014"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B63B71">
            <w:pPr>
              <w:ind w:left="79"/>
              <w:jc w:val="both"/>
            </w:pPr>
            <w:r w:rsidRPr="002214E7">
              <w:lastRenderedPageBreak/>
              <w:t>2.3.</w:t>
            </w:r>
            <w:r w:rsidRPr="002214E7">
              <w:rPr>
                <w:rFonts w:ascii="Cambria Math" w:hAnsi="Cambria Math"/>
              </w:rPr>
              <w:t>​</w:t>
            </w:r>
            <w:r w:rsidRPr="002214E7">
              <w:t> </w:t>
            </w:r>
            <w:r w:rsidRPr="00B63B71">
              <w:t>Результат предоставления муниципальной услуги</w:t>
            </w:r>
          </w:p>
        </w:tc>
        <w:tc>
          <w:tcPr>
            <w:tcW w:w="5371"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B63B71">
            <w:pPr>
              <w:ind w:left="141" w:hanging="141"/>
              <w:jc w:val="both"/>
            </w:pPr>
            <w:r w:rsidRPr="00B63B71">
              <w:t>1. При обращении заявителя за информационно – методической поддержкой результатом предоставления муниципальной услуги является подготовленный ответ заявителю, содержащий информацию по всем поставленным в запросе вопросам.</w:t>
            </w:r>
          </w:p>
          <w:p w:rsidR="00B63B71" w:rsidRPr="00B63B71" w:rsidRDefault="00B63B71" w:rsidP="00B63B71">
            <w:pPr>
              <w:ind w:left="141" w:hanging="141"/>
              <w:jc w:val="both"/>
            </w:pPr>
            <w:r w:rsidRPr="00B63B71">
              <w:t xml:space="preserve">2. При обращении заявителя за организационной поддержкой результатом предоставления муниципальной услуги является организация и проведение (помощь в организации и проведении) мероприятия, участие представителей молодежных и детских объединений </w:t>
            </w:r>
            <w:r w:rsidR="002A311B">
              <w:t xml:space="preserve">Тулунского муниципального района </w:t>
            </w:r>
            <w:r w:rsidRPr="00B63B71">
              <w:t>в</w:t>
            </w:r>
            <w:r w:rsidR="0076369B">
              <w:t xml:space="preserve"> муниципальных</w:t>
            </w:r>
            <w:r w:rsidRPr="00B63B71">
              <w:t>, региональных и общероссийских мероприятиях.</w:t>
            </w:r>
          </w:p>
          <w:p w:rsidR="00B63B71" w:rsidRPr="00B63B71" w:rsidRDefault="00B63B71" w:rsidP="00B63B71">
            <w:pPr>
              <w:ind w:left="141"/>
              <w:jc w:val="both"/>
            </w:pPr>
            <w:r w:rsidRPr="00B63B71">
              <w:t>3. Мотивированный отказ в предоставлении муниципальной услуги с информированием получателя услуги о порядке и сроках обжалования отказа.</w:t>
            </w:r>
          </w:p>
        </w:tc>
      </w:tr>
      <w:tr w:rsidR="00B63B71" w:rsidRPr="00B63B71" w:rsidTr="00633B73">
        <w:tc>
          <w:tcPr>
            <w:tcW w:w="4014"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B63B71">
            <w:pPr>
              <w:ind w:left="79"/>
              <w:jc w:val="both"/>
            </w:pPr>
            <w:r w:rsidRPr="002214E7">
              <w:t>2.4.</w:t>
            </w:r>
            <w:r w:rsidRPr="002214E7">
              <w:rPr>
                <w:rFonts w:ascii="Cambria Math" w:hAnsi="Cambria Math"/>
              </w:rPr>
              <w:t>​</w:t>
            </w:r>
            <w:r w:rsidRPr="002214E7">
              <w:t> </w:t>
            </w:r>
            <w:r w:rsidRPr="00B63B71">
              <w:t>Срок предоставления муниципальной услуги</w:t>
            </w:r>
          </w:p>
        </w:tc>
        <w:tc>
          <w:tcPr>
            <w:tcW w:w="5371"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B63B71">
            <w:pPr>
              <w:ind w:left="141" w:firstLine="425"/>
              <w:jc w:val="both"/>
            </w:pPr>
            <w:r w:rsidRPr="00B63B71">
              <w:t>Максимальный срок предоставления муниципальной услуги – 30 дней со дня регистрации запроса, поступившего от детского или молодежного общественного объединения.</w:t>
            </w:r>
          </w:p>
          <w:p w:rsidR="00B63B71" w:rsidRPr="00B63B71" w:rsidRDefault="00B63B71" w:rsidP="00B63B71">
            <w:pPr>
              <w:ind w:left="141" w:firstLine="32"/>
              <w:jc w:val="both"/>
            </w:pPr>
            <w:r w:rsidRPr="00B63B71">
              <w:t>Максимальное время приема заявителя при проведении консультаций по вопросам</w:t>
            </w:r>
            <w:r w:rsidR="00DB3CF5" w:rsidRPr="002214E7">
              <w:t xml:space="preserve"> </w:t>
            </w:r>
            <w:r w:rsidRPr="00B63B71">
              <w:t>муни</w:t>
            </w:r>
            <w:r w:rsidR="00733554">
              <w:t>ципальной услуги не превышает 15</w:t>
            </w:r>
            <w:r w:rsidRPr="00B63B71">
              <w:t xml:space="preserve"> минут.</w:t>
            </w:r>
          </w:p>
          <w:p w:rsidR="00B63B71" w:rsidRPr="00B63B71" w:rsidRDefault="00B63B71" w:rsidP="00B63B71">
            <w:pPr>
              <w:ind w:left="141" w:firstLine="425"/>
              <w:jc w:val="both"/>
            </w:pPr>
            <w:r w:rsidRPr="00B63B71">
              <w:t>Сроки прохождения отдельных административных действий, необходимых для предоставления муниципальной услуги, указаны в соответствующих пунктах раздела 3 настоящего регламента.</w:t>
            </w:r>
          </w:p>
        </w:tc>
      </w:tr>
      <w:tr w:rsidR="00B63B71" w:rsidRPr="00B63B71" w:rsidTr="00633B73">
        <w:tc>
          <w:tcPr>
            <w:tcW w:w="4014"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B63B71">
            <w:pPr>
              <w:ind w:left="79"/>
              <w:jc w:val="both"/>
            </w:pPr>
            <w:r w:rsidRPr="002214E7">
              <w:t>2.5.</w:t>
            </w:r>
            <w:r w:rsidRPr="002214E7">
              <w:rPr>
                <w:rFonts w:ascii="Cambria Math" w:hAnsi="Cambria Math"/>
              </w:rPr>
              <w:t>​</w:t>
            </w:r>
            <w:r w:rsidRPr="002214E7">
              <w:t> </w:t>
            </w:r>
            <w:r w:rsidRPr="00B63B71">
              <w:t>Правовые основания для предоставления муниципальной услуги</w:t>
            </w:r>
          </w:p>
        </w:tc>
        <w:tc>
          <w:tcPr>
            <w:tcW w:w="5371"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2214E7">
            <w:pPr>
              <w:ind w:left="141" w:firstLine="240"/>
              <w:jc w:val="both"/>
            </w:pPr>
            <w:r w:rsidRPr="00B63B71">
              <w:t>Правовыми основаниями для предоставления муниципальной услуги является:</w:t>
            </w:r>
          </w:p>
          <w:p w:rsidR="00B63B71" w:rsidRPr="00B63B71" w:rsidRDefault="00B63B71" w:rsidP="002214E7">
            <w:pPr>
              <w:ind w:left="141" w:firstLine="240"/>
              <w:jc w:val="both"/>
            </w:pPr>
            <w:r w:rsidRPr="002214E7">
              <w:t>1.</w:t>
            </w:r>
            <w:r w:rsidRPr="002214E7">
              <w:rPr>
                <w:rFonts w:ascii="Cambria Math" w:hAnsi="Cambria Math"/>
              </w:rPr>
              <w:t>​</w:t>
            </w:r>
            <w:r w:rsidRPr="002214E7">
              <w:t> </w:t>
            </w:r>
            <w:r w:rsidRPr="00B63B71">
              <w:t>Федеральный закон от 19 мая 1995 года</w:t>
            </w:r>
            <w:r w:rsidR="00DB3CF5" w:rsidRPr="002214E7">
              <w:t xml:space="preserve"> </w:t>
            </w:r>
            <w:r w:rsidRPr="00B63B71">
              <w:t>№ 82-ФЗ «Об общественных объединениях»;</w:t>
            </w:r>
          </w:p>
          <w:p w:rsidR="00B63B71" w:rsidRPr="00B63B71" w:rsidRDefault="00B63B71" w:rsidP="002214E7">
            <w:pPr>
              <w:ind w:left="141" w:firstLine="240"/>
              <w:jc w:val="both"/>
            </w:pPr>
            <w:r w:rsidRPr="002214E7">
              <w:t>2.</w:t>
            </w:r>
            <w:r w:rsidRPr="002214E7">
              <w:rPr>
                <w:rFonts w:ascii="Cambria Math" w:hAnsi="Cambria Math"/>
              </w:rPr>
              <w:t>​</w:t>
            </w:r>
            <w:r w:rsidRPr="002214E7">
              <w:t> </w:t>
            </w:r>
            <w:r w:rsidRPr="00B63B71">
              <w:t>Федеральный закон от 28 июня 1995 года № 98-ФЗ «О государственной поддержке молодёжных и детских общественных объединений»;</w:t>
            </w:r>
          </w:p>
          <w:p w:rsidR="00B63B71" w:rsidRPr="00B63B71" w:rsidRDefault="00B63B71" w:rsidP="002214E7">
            <w:pPr>
              <w:ind w:left="141" w:firstLine="240"/>
              <w:jc w:val="both"/>
            </w:pPr>
            <w:r w:rsidRPr="002214E7">
              <w:t>3.</w:t>
            </w:r>
            <w:r w:rsidRPr="002214E7">
              <w:rPr>
                <w:rFonts w:ascii="Cambria Math" w:hAnsi="Cambria Math"/>
              </w:rPr>
              <w:t>​</w:t>
            </w:r>
            <w:r w:rsidRPr="002214E7">
              <w:t> </w:t>
            </w:r>
            <w:r w:rsidRPr="00B63B71">
              <w:t>Федеральный закон от 06 октября 2003 г. № 131-ФЗ «Об общих принципах организации местного самоуправления в Российской Федерации»;</w:t>
            </w:r>
          </w:p>
          <w:p w:rsidR="00B63B71" w:rsidRPr="00B63B71" w:rsidRDefault="00B63B71" w:rsidP="002214E7">
            <w:pPr>
              <w:ind w:left="141" w:firstLine="240"/>
              <w:jc w:val="both"/>
            </w:pPr>
            <w:r w:rsidRPr="002214E7">
              <w:t>4.</w:t>
            </w:r>
            <w:r w:rsidRPr="002214E7">
              <w:rPr>
                <w:rFonts w:ascii="Cambria Math" w:hAnsi="Cambria Math"/>
              </w:rPr>
              <w:t>​</w:t>
            </w:r>
            <w:r w:rsidRPr="002214E7">
              <w:t> </w:t>
            </w:r>
            <w:r w:rsidRPr="00B63B71">
              <w:t>Федеральный закон от 27 июля 2010 г.</w:t>
            </w:r>
            <w:r w:rsidR="00DB3CF5" w:rsidRPr="002214E7">
              <w:t xml:space="preserve"> </w:t>
            </w:r>
            <w:r w:rsidRPr="00B63B71">
              <w:t>№ 210-ФЗ «Об организации предоставления государственных и муниципальных услуг»;</w:t>
            </w:r>
          </w:p>
          <w:p w:rsidR="00DB3CF5" w:rsidRPr="002214E7" w:rsidRDefault="00DB3CF5" w:rsidP="002214E7">
            <w:pPr>
              <w:pStyle w:val="a5"/>
              <w:ind w:left="141" w:firstLine="240"/>
              <w:jc w:val="both"/>
            </w:pPr>
            <w:r w:rsidRPr="002214E7">
              <w:t>5. Законом  Иркутской области от</w:t>
            </w:r>
            <w:r w:rsidR="004525B3">
              <w:t xml:space="preserve"> 17.12.2008г. № 109-ОЗ</w:t>
            </w:r>
            <w:r w:rsidRPr="002214E7">
              <w:t xml:space="preserve"> "О государственной молодежной политике в Иркутской области»;</w:t>
            </w:r>
          </w:p>
          <w:p w:rsidR="00DB3CF5" w:rsidRPr="002214E7" w:rsidRDefault="004525B3" w:rsidP="002214E7">
            <w:pPr>
              <w:pStyle w:val="a5"/>
              <w:ind w:left="141" w:firstLine="240"/>
              <w:jc w:val="both"/>
            </w:pPr>
            <w:r>
              <w:rPr>
                <w:color w:val="000000"/>
              </w:rPr>
              <w:t>6</w:t>
            </w:r>
            <w:r w:rsidR="00DB3CF5" w:rsidRPr="002214E7">
              <w:rPr>
                <w:color w:val="000000"/>
              </w:rPr>
              <w:t xml:space="preserve">. Федеральным законом от 01.12.2014 г. № 419-ФЗ «О внесении изменений в отдельные законодательные акты Российской Федерации по вопросам социальной защиты инвалидов в связи с </w:t>
            </w:r>
            <w:r w:rsidR="00DB3CF5" w:rsidRPr="002214E7">
              <w:rPr>
                <w:color w:val="000000"/>
              </w:rPr>
              <w:lastRenderedPageBreak/>
              <w:t>ратификацией Конвенции о правах инвалидов»;</w:t>
            </w:r>
          </w:p>
          <w:p w:rsidR="00B63B71" w:rsidRPr="00B63B71" w:rsidRDefault="004525B3" w:rsidP="004525B3">
            <w:pPr>
              <w:ind w:left="141" w:firstLine="240"/>
              <w:jc w:val="both"/>
            </w:pPr>
            <w:r>
              <w:t>7</w:t>
            </w:r>
            <w:r w:rsidR="00DB3CF5" w:rsidRPr="002214E7">
              <w:t xml:space="preserve">. </w:t>
            </w:r>
            <w:r>
              <w:t>Положением «Об управлении по культуре, молодежной политике и спорту администрации Тулунского муниципального района.</w:t>
            </w:r>
          </w:p>
        </w:tc>
      </w:tr>
      <w:tr w:rsidR="00B63B71" w:rsidRPr="00B63B71" w:rsidTr="00633B73">
        <w:tc>
          <w:tcPr>
            <w:tcW w:w="4014"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B63B71">
            <w:pPr>
              <w:ind w:left="79"/>
              <w:jc w:val="both"/>
            </w:pPr>
            <w:r w:rsidRPr="002214E7">
              <w:lastRenderedPageBreak/>
              <w:t>2.6.</w:t>
            </w:r>
            <w:r w:rsidRPr="002214E7">
              <w:rPr>
                <w:rFonts w:ascii="Cambria Math" w:hAnsi="Cambria Math"/>
              </w:rPr>
              <w:t>​</w:t>
            </w:r>
            <w:r w:rsidRPr="002214E7">
              <w:t> </w:t>
            </w:r>
            <w:r w:rsidRPr="00B63B71">
              <w:t>Исчерпывающий перечень документов, для предоставления муниципальной услуги</w:t>
            </w:r>
          </w:p>
        </w:tc>
        <w:tc>
          <w:tcPr>
            <w:tcW w:w="5371"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B63B71">
            <w:pPr>
              <w:ind w:left="141"/>
              <w:jc w:val="both"/>
            </w:pPr>
            <w:r w:rsidRPr="00B63B71">
              <w:t xml:space="preserve">Для предоставления муниципальной услуги заявитель направляет в </w:t>
            </w:r>
            <w:r w:rsidR="00493F58" w:rsidRPr="002214E7">
              <w:t xml:space="preserve">Управление </w:t>
            </w:r>
            <w:r w:rsidRPr="00B63B71">
              <w:t>запрос</w:t>
            </w:r>
            <w:r w:rsidRPr="002214E7">
              <w:rPr>
                <w:color w:val="000000"/>
              </w:rPr>
              <w:t> (заявление) о предоставлении муниципальной услуги (составляется в произвольной форме в виде письма).</w:t>
            </w:r>
          </w:p>
          <w:p w:rsidR="00B63B71" w:rsidRPr="00B63B71" w:rsidRDefault="00B63B71" w:rsidP="00B63B71">
            <w:pPr>
              <w:ind w:left="141"/>
              <w:jc w:val="both"/>
            </w:pPr>
            <w:r w:rsidRPr="002214E7">
              <w:rPr>
                <w:color w:val="000000"/>
              </w:rPr>
              <w:t xml:space="preserve">При </w:t>
            </w:r>
            <w:proofErr w:type="gramStart"/>
            <w:r w:rsidRPr="002214E7">
              <w:rPr>
                <w:color w:val="000000"/>
              </w:rPr>
              <w:t>первичном</w:t>
            </w:r>
            <w:proofErr w:type="gramEnd"/>
            <w:r w:rsidRPr="002214E7">
              <w:rPr>
                <w:color w:val="000000"/>
              </w:rPr>
              <w:t xml:space="preserve"> к запросу прилагаются документы, подтверждающие деятельность молодежного/детского общественного объединения:</w:t>
            </w:r>
          </w:p>
          <w:p w:rsidR="00B63B71" w:rsidRPr="00B63B71" w:rsidRDefault="00B63B71" w:rsidP="00B63B71">
            <w:pPr>
              <w:ind w:left="141"/>
              <w:jc w:val="both"/>
            </w:pPr>
            <w:r w:rsidRPr="002214E7">
              <w:rPr>
                <w:color w:val="000000"/>
              </w:rPr>
              <w:t>- </w:t>
            </w:r>
            <w:r w:rsidRPr="00B63B71">
              <w:t>для зарегистрированных объединений</w:t>
            </w:r>
            <w:r w:rsidRPr="002214E7">
              <w:rPr>
                <w:color w:val="000000"/>
              </w:rPr>
              <w:t> </w:t>
            </w:r>
            <w:r w:rsidR="00493F58" w:rsidRPr="002214E7">
              <w:rPr>
                <w:color w:val="000000"/>
              </w:rPr>
              <w:t>–</w:t>
            </w:r>
            <w:r w:rsidRPr="002214E7">
              <w:rPr>
                <w:color w:val="000000"/>
              </w:rPr>
              <w:t xml:space="preserve"> копии</w:t>
            </w:r>
            <w:r w:rsidR="00493F58" w:rsidRPr="002214E7">
              <w:rPr>
                <w:color w:val="000000"/>
              </w:rPr>
              <w:t xml:space="preserve"> </w:t>
            </w:r>
            <w:r w:rsidRPr="00B63B71">
              <w:t>свидетельства о государственной регистрации, устава; свидетельства о внесении записи в Единый государственный реестр юридических лиц;</w:t>
            </w:r>
          </w:p>
          <w:p w:rsidR="00B63B71" w:rsidRPr="00B63B71" w:rsidRDefault="00B63B71" w:rsidP="00B63B71">
            <w:pPr>
              <w:ind w:left="141"/>
              <w:jc w:val="both"/>
            </w:pPr>
            <w:r w:rsidRPr="00B63B71">
              <w:t>- для незарегистрированных объединений (инициативных групп) - иные документы, подтверждающие деятельность объединения (Положение об объединении, подтверждающие письма учреждения/предприятия при котором работает общественное объединение и др.)</w:t>
            </w:r>
          </w:p>
        </w:tc>
      </w:tr>
      <w:tr w:rsidR="00B63B71" w:rsidRPr="00B63B71" w:rsidTr="00633B73">
        <w:tc>
          <w:tcPr>
            <w:tcW w:w="4014"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B63B71">
            <w:pPr>
              <w:ind w:left="79"/>
              <w:jc w:val="both"/>
            </w:pPr>
            <w:r w:rsidRPr="002214E7">
              <w:t>2.7.</w:t>
            </w:r>
            <w:r w:rsidRPr="002214E7">
              <w:rPr>
                <w:rFonts w:ascii="Cambria Math" w:hAnsi="Cambria Math"/>
              </w:rPr>
              <w:t>​</w:t>
            </w:r>
            <w:r w:rsidRPr="002214E7">
              <w:t> </w:t>
            </w:r>
            <w:r w:rsidRPr="00B63B71">
              <w:t>Исчерпывающий перечень оснований для отказа в приеме документов, необходимых для предоставления муниципальной услуги</w:t>
            </w:r>
          </w:p>
        </w:tc>
        <w:tc>
          <w:tcPr>
            <w:tcW w:w="5371"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B63B71">
            <w:pPr>
              <w:ind w:left="78"/>
              <w:jc w:val="both"/>
            </w:pPr>
            <w:r w:rsidRPr="00B63B71">
              <w:t>Основаниями для отказа в приеме документов, необходимых для предоставления муниципальной услуги, являются:</w:t>
            </w:r>
          </w:p>
          <w:p w:rsidR="00B63B71" w:rsidRPr="00B63B71" w:rsidRDefault="00B63B71" w:rsidP="00B63B71">
            <w:pPr>
              <w:ind w:left="141"/>
              <w:jc w:val="both"/>
            </w:pPr>
            <w:r w:rsidRPr="00B63B71">
              <w:t>- предоставление документов, не соответствующих перечню, предусмотренному п.2.6. настоящего регламента</w:t>
            </w:r>
            <w:r w:rsidRPr="002214E7">
              <w:t>,</w:t>
            </w:r>
            <w:r w:rsidRPr="00B63B71">
              <w:br/>
              <w:t>- отсутствие или невозможность прочтения в содержании заявления данных заявителя (фамилии, имени, отчества (последнее – при наличии)), либо наименования юридического лица; почтового адреса либо адреса электронной почты, по которому должен быть направлен ответ.</w:t>
            </w:r>
          </w:p>
        </w:tc>
      </w:tr>
      <w:tr w:rsidR="00B63B71" w:rsidRPr="00B63B71" w:rsidTr="00633B73">
        <w:tc>
          <w:tcPr>
            <w:tcW w:w="4014"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B63B71">
            <w:pPr>
              <w:ind w:left="79"/>
              <w:jc w:val="both"/>
            </w:pPr>
            <w:r w:rsidRPr="002214E7">
              <w:t>2.8.</w:t>
            </w:r>
            <w:r w:rsidRPr="002214E7">
              <w:rPr>
                <w:rFonts w:ascii="Cambria Math" w:hAnsi="Cambria Math"/>
              </w:rPr>
              <w:t>​</w:t>
            </w:r>
            <w:r w:rsidRPr="002214E7">
              <w:t> </w:t>
            </w:r>
            <w:r w:rsidRPr="00B63B71">
              <w:t>Исчерпывающий перечень оснований для отказа в предоставлении муниципальной услуги</w:t>
            </w:r>
          </w:p>
        </w:tc>
        <w:tc>
          <w:tcPr>
            <w:tcW w:w="5371"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2214E7">
            <w:pPr>
              <w:ind w:left="239"/>
              <w:jc w:val="both"/>
            </w:pPr>
            <w:r w:rsidRPr="002214E7">
              <w:t>1.</w:t>
            </w:r>
            <w:r w:rsidRPr="002214E7">
              <w:rPr>
                <w:rFonts w:ascii="Cambria Math" w:hAnsi="Cambria Math"/>
              </w:rPr>
              <w:t>​</w:t>
            </w:r>
            <w:r w:rsidRPr="002214E7">
              <w:t>  </w:t>
            </w:r>
            <w:r w:rsidRPr="00B63B71">
              <w:t>При предоставлении информационно - методической поддержки оснований для отказа в предоставлении муниципальной услуги не предусмотрено.</w:t>
            </w:r>
          </w:p>
          <w:p w:rsidR="00B63B71" w:rsidRPr="00B63B71" w:rsidRDefault="00B63B71" w:rsidP="002214E7">
            <w:pPr>
              <w:ind w:left="239"/>
              <w:jc w:val="both"/>
            </w:pPr>
            <w:r w:rsidRPr="002214E7">
              <w:t>2.</w:t>
            </w:r>
            <w:r w:rsidRPr="002214E7">
              <w:rPr>
                <w:rFonts w:ascii="Cambria Math" w:hAnsi="Cambria Math"/>
              </w:rPr>
              <w:t>​</w:t>
            </w:r>
            <w:r w:rsidRPr="002214E7">
              <w:t>  </w:t>
            </w:r>
            <w:r w:rsidRPr="00B63B71">
              <w:t>При обращении заявителя за оказанием организационной поддержки в предоставлении муниципальной услуги отказывается в случае, если тема предлагаемого мероприятия не окажет существенного влияния на развитие социальной активности детей и молодежи, их гражданскому самосознанию.</w:t>
            </w:r>
          </w:p>
        </w:tc>
      </w:tr>
      <w:tr w:rsidR="00B63B71" w:rsidRPr="00B63B71" w:rsidTr="00633B73">
        <w:tc>
          <w:tcPr>
            <w:tcW w:w="4014"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B63B71">
            <w:pPr>
              <w:ind w:left="79"/>
              <w:jc w:val="both"/>
            </w:pPr>
            <w:r w:rsidRPr="002214E7">
              <w:t>2.9.</w:t>
            </w:r>
            <w:r w:rsidRPr="002214E7">
              <w:rPr>
                <w:rFonts w:ascii="Cambria Math" w:hAnsi="Cambria Math"/>
              </w:rPr>
              <w:t>​</w:t>
            </w:r>
            <w:r w:rsidRPr="002214E7">
              <w:t> </w:t>
            </w:r>
            <w:r w:rsidRPr="00B63B71">
              <w:t xml:space="preserve">Размер платы, взимаемой с заявителя при предоставлении муниципальной услуги, способы ее </w:t>
            </w:r>
            <w:r w:rsidRPr="00B63B71">
              <w:lastRenderedPageBreak/>
              <w:t>взимания</w:t>
            </w:r>
          </w:p>
        </w:tc>
        <w:tc>
          <w:tcPr>
            <w:tcW w:w="5371"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2214E7">
            <w:pPr>
              <w:ind w:left="239"/>
              <w:jc w:val="both"/>
            </w:pPr>
            <w:r w:rsidRPr="00B63B71">
              <w:lastRenderedPageBreak/>
              <w:t>Предоставление муниципальной услуги осуществляется без взимания платы.</w:t>
            </w:r>
          </w:p>
        </w:tc>
      </w:tr>
      <w:tr w:rsidR="00B63B71" w:rsidRPr="00B63B71" w:rsidTr="00633B73">
        <w:tc>
          <w:tcPr>
            <w:tcW w:w="4014"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B63B71">
            <w:pPr>
              <w:ind w:left="79"/>
              <w:jc w:val="both"/>
            </w:pPr>
            <w:r w:rsidRPr="002214E7">
              <w:lastRenderedPageBreak/>
              <w:t>2.10.</w:t>
            </w:r>
            <w:r w:rsidRPr="002214E7">
              <w:rPr>
                <w:rFonts w:ascii="Cambria Math" w:hAnsi="Cambria Math"/>
              </w:rPr>
              <w:t>​</w:t>
            </w:r>
            <w:r w:rsidRPr="002214E7">
              <w:t> </w:t>
            </w:r>
            <w:r w:rsidRPr="00B63B7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371"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2214E7">
            <w:pPr>
              <w:ind w:left="239"/>
              <w:jc w:val="both"/>
            </w:pPr>
            <w:r w:rsidRPr="00B63B71">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tc>
      </w:tr>
      <w:tr w:rsidR="00B63B71" w:rsidRPr="00B63B71" w:rsidTr="00633B73">
        <w:tc>
          <w:tcPr>
            <w:tcW w:w="4014"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B63B71">
            <w:pPr>
              <w:ind w:left="79"/>
              <w:jc w:val="both"/>
            </w:pPr>
            <w:r w:rsidRPr="002214E7">
              <w:t>2.11.</w:t>
            </w:r>
            <w:r w:rsidRPr="002214E7">
              <w:rPr>
                <w:rFonts w:ascii="Cambria Math" w:hAnsi="Cambria Math"/>
              </w:rPr>
              <w:t>​</w:t>
            </w:r>
            <w:r w:rsidRPr="002214E7">
              <w:t> </w:t>
            </w:r>
            <w:r w:rsidRPr="00B63B71">
              <w:t>Срок регистрации запроса заявителя о предоставлении муниципальной услуги</w:t>
            </w:r>
          </w:p>
        </w:tc>
        <w:tc>
          <w:tcPr>
            <w:tcW w:w="5371"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2214E7">
            <w:pPr>
              <w:ind w:left="239"/>
              <w:jc w:val="both"/>
            </w:pPr>
            <w:r w:rsidRPr="00B63B71">
              <w:t>Срок регистрации запроса заявителя о предоставлении муниципальной услуги составляет 1 день.</w:t>
            </w:r>
          </w:p>
        </w:tc>
      </w:tr>
      <w:tr w:rsidR="00B63B71" w:rsidRPr="00B63B71" w:rsidTr="00633B73">
        <w:tc>
          <w:tcPr>
            <w:tcW w:w="4014"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B63B71">
            <w:pPr>
              <w:ind w:left="79"/>
              <w:jc w:val="both"/>
            </w:pPr>
            <w:r w:rsidRPr="002214E7">
              <w:t>2.12.</w:t>
            </w:r>
            <w:r w:rsidRPr="002214E7">
              <w:rPr>
                <w:rFonts w:ascii="Cambria Math" w:hAnsi="Cambria Math"/>
              </w:rPr>
              <w:t>​</w:t>
            </w:r>
            <w:r w:rsidRPr="002214E7">
              <w:t> </w:t>
            </w:r>
            <w:r w:rsidRPr="00B63B71">
              <w:t>Требования к помещениям, в которых предоставляется муниципальная услуга</w:t>
            </w:r>
          </w:p>
        </w:tc>
        <w:tc>
          <w:tcPr>
            <w:tcW w:w="5371"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2214E7">
            <w:pPr>
              <w:ind w:left="239"/>
              <w:jc w:val="both"/>
            </w:pPr>
            <w:r w:rsidRPr="00B63B71">
              <w:t>Помещение, в котором предоставляется муниципальная услуга, снабжается табличками с указанием номера кабинета и наименования отдела, осуществляющего прием заявителей.</w:t>
            </w:r>
          </w:p>
          <w:p w:rsidR="00B63B71" w:rsidRPr="00B63B71" w:rsidRDefault="00B63B71" w:rsidP="002214E7">
            <w:pPr>
              <w:ind w:left="239"/>
              <w:jc w:val="both"/>
            </w:pPr>
            <w:r w:rsidRPr="00B63B71">
              <w:t>Помещение для оказания муниципальной услуги должно быть оснащено столами, стульями, шкафами для документов, компьютерами с возможностью печати и выхода в Интернет.</w:t>
            </w:r>
          </w:p>
          <w:p w:rsidR="00B63B71" w:rsidRPr="00B63B71" w:rsidRDefault="00B63B71" w:rsidP="002214E7">
            <w:pPr>
              <w:ind w:left="239"/>
              <w:jc w:val="both"/>
            </w:pPr>
            <w:r w:rsidRPr="00B63B71">
              <w:t>Места для приема заявителей оборудуются местами для оформления документов (стульями, столами) и канцелярскими принадлежностями.</w:t>
            </w:r>
          </w:p>
          <w:p w:rsidR="00B63B71" w:rsidRPr="00B63B71" w:rsidRDefault="00B63B71" w:rsidP="002214E7">
            <w:pPr>
              <w:ind w:left="239"/>
              <w:jc w:val="both"/>
            </w:pPr>
            <w:r w:rsidRPr="00B63B71">
              <w:t>Помещение, предназначенное для ожидания приёма, должно быть оборудовано информационными стендами, на которых размещается информация в соответствии с п. 1.6. настоящего административного регламента.</w:t>
            </w:r>
          </w:p>
          <w:p w:rsidR="00FD2C6B" w:rsidRPr="002214E7" w:rsidRDefault="00B63B71" w:rsidP="002214E7">
            <w:pPr>
              <w:ind w:left="239"/>
              <w:jc w:val="both"/>
            </w:pPr>
            <w:r w:rsidRPr="00B63B71">
              <w:t>Места ожидания и приема заявителей должны соответствовать санитарно – эпидемиологическим правилам и нормам, оборудованы противопожарной системой и средствами пожаротушения, туалетом, стульями и столами.</w:t>
            </w:r>
          </w:p>
          <w:p w:rsidR="00315A47" w:rsidRPr="002214E7" w:rsidRDefault="00FD2C6B" w:rsidP="002214E7">
            <w:pPr>
              <w:ind w:left="239"/>
              <w:jc w:val="both"/>
            </w:pPr>
            <w:r w:rsidRPr="002214E7">
              <w:rPr>
                <w:color w:val="000000"/>
              </w:rPr>
              <w:t>Помещение, в котором предоставляется услуга, должно предоставлять в</w:t>
            </w:r>
            <w:r w:rsidR="00315A47" w:rsidRPr="002214E7">
              <w:rPr>
                <w:color w:val="000000"/>
              </w:rPr>
              <w:t>озможность самостоятельного передвижения инвалидов, входа и выхода из н</w:t>
            </w:r>
            <w:r w:rsidRPr="002214E7">
              <w:rPr>
                <w:color w:val="000000"/>
              </w:rPr>
              <w:t>его</w:t>
            </w:r>
            <w:r w:rsidR="00315A47" w:rsidRPr="002214E7">
              <w:rPr>
                <w:color w:val="000000"/>
              </w:rPr>
              <w:t xml:space="preserve">, посадки в транспортное средство и высадки из него, в том числе с помощью должностных лиц </w:t>
            </w:r>
            <w:r w:rsidRPr="002214E7">
              <w:rPr>
                <w:color w:val="000000"/>
              </w:rPr>
              <w:t>Управления</w:t>
            </w:r>
            <w:r w:rsidR="00315A47" w:rsidRPr="002214E7">
              <w:rPr>
                <w:color w:val="000000"/>
              </w:rPr>
              <w:t xml:space="preserve">,  </w:t>
            </w:r>
            <w:proofErr w:type="spellStart"/>
            <w:r w:rsidR="00315A47" w:rsidRPr="002214E7">
              <w:rPr>
                <w:color w:val="000000"/>
              </w:rPr>
              <w:t>ассистивных</w:t>
            </w:r>
            <w:proofErr w:type="spellEnd"/>
            <w:r w:rsidR="00315A47" w:rsidRPr="002214E7">
              <w:rPr>
                <w:color w:val="000000"/>
              </w:rPr>
              <w:t xml:space="preserve"> и вспомогательных технологий, а также сменного кресла-коляски.</w:t>
            </w:r>
          </w:p>
          <w:p w:rsidR="00315A47" w:rsidRPr="002214E7" w:rsidRDefault="00315A47" w:rsidP="002214E7">
            <w:pPr>
              <w:pStyle w:val="p3"/>
              <w:shd w:val="clear" w:color="auto" w:fill="FFFFFF"/>
              <w:spacing w:before="0" w:beforeAutospacing="0" w:after="0" w:afterAutospacing="0"/>
              <w:ind w:left="239"/>
              <w:jc w:val="both"/>
              <w:rPr>
                <w:color w:val="000000"/>
              </w:rPr>
            </w:pPr>
            <w:r w:rsidRPr="002214E7">
              <w:rPr>
                <w:color w:val="000000"/>
              </w:rP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услуга.</w:t>
            </w:r>
          </w:p>
          <w:p w:rsidR="00315A47" w:rsidRPr="002214E7" w:rsidRDefault="00315A47" w:rsidP="002214E7">
            <w:pPr>
              <w:pStyle w:val="p3"/>
              <w:shd w:val="clear" w:color="auto" w:fill="FFFFFF"/>
              <w:spacing w:before="0" w:beforeAutospacing="0" w:after="0" w:afterAutospacing="0"/>
              <w:ind w:left="239"/>
              <w:jc w:val="both"/>
              <w:rPr>
                <w:color w:val="000000"/>
              </w:rPr>
            </w:pPr>
            <w:r w:rsidRPr="002214E7">
              <w:rPr>
                <w:color w:val="000000"/>
              </w:rPr>
              <w:t>Надлежащее размещение оборудования и носителей информации, необходимых для обеспечения беспрепятственного доступа инвалидов к</w:t>
            </w:r>
            <w:r w:rsidR="00FD2C6B" w:rsidRPr="002214E7">
              <w:rPr>
                <w:color w:val="000000"/>
              </w:rPr>
              <w:t xml:space="preserve"> помещению</w:t>
            </w:r>
            <w:r w:rsidRPr="002214E7">
              <w:rPr>
                <w:color w:val="000000"/>
              </w:rPr>
              <w:t>, в котор</w:t>
            </w:r>
            <w:r w:rsidR="00FD2C6B" w:rsidRPr="002214E7">
              <w:rPr>
                <w:color w:val="000000"/>
              </w:rPr>
              <w:t>ом</w:t>
            </w:r>
            <w:r w:rsidRPr="002214E7">
              <w:rPr>
                <w:color w:val="000000"/>
              </w:rPr>
              <w:t xml:space="preserve"> предоставляется услуга, с учетом ограничений их жизнедеятельности.</w:t>
            </w:r>
          </w:p>
          <w:p w:rsidR="00315A47" w:rsidRPr="002214E7" w:rsidRDefault="00315A47" w:rsidP="002214E7">
            <w:pPr>
              <w:pStyle w:val="p3"/>
              <w:shd w:val="clear" w:color="auto" w:fill="FFFFFF"/>
              <w:spacing w:before="0" w:beforeAutospacing="0" w:after="0" w:afterAutospacing="0"/>
              <w:ind w:left="239"/>
              <w:jc w:val="both"/>
              <w:rPr>
                <w:color w:val="000000"/>
              </w:rPr>
            </w:pPr>
            <w:r w:rsidRPr="002214E7">
              <w:rPr>
                <w:color w:val="000000"/>
              </w:rPr>
              <w:t xml:space="preserve">Дублирование необходимой для инвалидов </w:t>
            </w:r>
            <w:r w:rsidRPr="002214E7">
              <w:rPr>
                <w:color w:val="000000"/>
              </w:rPr>
              <w:lastRenderedPageBreak/>
              <w:t>звуковой и зрительной информации, а также надписей, знаков и иной текстовой и графической информации, необходимой для получения услуги, знаками, выполненными рельефно-точечным шрифтом Брайля.</w:t>
            </w:r>
          </w:p>
          <w:p w:rsidR="00315A47" w:rsidRPr="002214E7" w:rsidRDefault="00FD2C6B" w:rsidP="002214E7">
            <w:pPr>
              <w:pStyle w:val="p4"/>
              <w:shd w:val="clear" w:color="auto" w:fill="FFFFFF"/>
              <w:spacing w:before="0" w:beforeAutospacing="0" w:after="0" w:afterAutospacing="0"/>
              <w:ind w:left="239"/>
              <w:rPr>
                <w:color w:val="000000"/>
              </w:rPr>
            </w:pPr>
            <w:r w:rsidRPr="002214E7">
              <w:rPr>
                <w:color w:val="000000"/>
              </w:rPr>
              <w:t>Обеспечение беспрепятственного д</w:t>
            </w:r>
            <w:r w:rsidR="00315A47" w:rsidRPr="002214E7">
              <w:rPr>
                <w:color w:val="000000"/>
              </w:rPr>
              <w:t>опуск</w:t>
            </w:r>
            <w:r w:rsidRPr="002214E7">
              <w:rPr>
                <w:color w:val="000000"/>
              </w:rPr>
              <w:t>а</w:t>
            </w:r>
            <w:r w:rsidR="00315A47" w:rsidRPr="002214E7">
              <w:rPr>
                <w:color w:val="000000"/>
              </w:rPr>
              <w:t xml:space="preserve"> в помещения, в которых оказывается услуга, </w:t>
            </w:r>
            <w:proofErr w:type="spellStart"/>
            <w:r w:rsidR="00315A47" w:rsidRPr="002214E7">
              <w:rPr>
                <w:color w:val="000000"/>
              </w:rPr>
              <w:t>сурдопереводчика</w:t>
            </w:r>
            <w:proofErr w:type="spellEnd"/>
            <w:r w:rsidR="00315A47" w:rsidRPr="002214E7">
              <w:rPr>
                <w:color w:val="000000"/>
              </w:rPr>
              <w:t xml:space="preserve"> и </w:t>
            </w:r>
            <w:proofErr w:type="spellStart"/>
            <w:r w:rsidR="00315A47" w:rsidRPr="002214E7">
              <w:rPr>
                <w:color w:val="000000"/>
              </w:rPr>
              <w:t>тифлосурдопереводчика</w:t>
            </w:r>
            <w:proofErr w:type="spellEnd"/>
            <w:r w:rsidR="00315A47" w:rsidRPr="002214E7">
              <w:rPr>
                <w:color w:val="000000"/>
              </w:rPr>
              <w:t>.</w:t>
            </w:r>
          </w:p>
          <w:p w:rsidR="00315A47" w:rsidRPr="002214E7" w:rsidRDefault="00315A47" w:rsidP="002214E7">
            <w:pPr>
              <w:pStyle w:val="p3"/>
              <w:shd w:val="clear" w:color="auto" w:fill="FFFFFF"/>
              <w:spacing w:before="0" w:beforeAutospacing="0" w:after="0" w:afterAutospacing="0"/>
              <w:ind w:left="239"/>
              <w:jc w:val="both"/>
              <w:rPr>
                <w:color w:val="000000"/>
              </w:rPr>
            </w:pPr>
            <w:r w:rsidRPr="002214E7">
              <w:rPr>
                <w:color w:val="000000"/>
              </w:rPr>
              <w:t>Предоставление, при необходимости, услуги по месту жительства инвалида или в дистанционном режиме.</w:t>
            </w:r>
          </w:p>
          <w:p w:rsidR="00B63B71" w:rsidRPr="00B63B71" w:rsidRDefault="00315A47" w:rsidP="002214E7">
            <w:pPr>
              <w:pStyle w:val="p3"/>
              <w:shd w:val="clear" w:color="auto" w:fill="FFFFFF"/>
              <w:spacing w:before="0" w:beforeAutospacing="0" w:after="0" w:afterAutospacing="0"/>
              <w:ind w:left="239"/>
              <w:jc w:val="both"/>
            </w:pPr>
            <w:r w:rsidRPr="002214E7">
              <w:rPr>
                <w:color w:val="000000"/>
              </w:rPr>
              <w:t xml:space="preserve">Оказание должностными лицами </w:t>
            </w:r>
            <w:r w:rsidR="00FD2C6B" w:rsidRPr="002214E7">
              <w:rPr>
                <w:color w:val="000000"/>
              </w:rPr>
              <w:t>Управления</w:t>
            </w:r>
            <w:r w:rsidRPr="002214E7">
              <w:rPr>
                <w:color w:val="000000"/>
              </w:rPr>
              <w:t>, помощи инвалидам в преодолении барьеров, мешающих получению ими услуг</w:t>
            </w:r>
            <w:r w:rsidR="00FD2C6B" w:rsidRPr="002214E7">
              <w:rPr>
                <w:color w:val="000000"/>
              </w:rPr>
              <w:t>и</w:t>
            </w:r>
            <w:r w:rsidRPr="002214E7">
              <w:rPr>
                <w:color w:val="000000"/>
              </w:rPr>
              <w:t xml:space="preserve"> наравне с другими лицами.</w:t>
            </w:r>
          </w:p>
        </w:tc>
      </w:tr>
      <w:tr w:rsidR="00B63B71" w:rsidRPr="00B63B71" w:rsidTr="00633B73">
        <w:tc>
          <w:tcPr>
            <w:tcW w:w="4014"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B63B71">
            <w:pPr>
              <w:ind w:left="79"/>
              <w:jc w:val="both"/>
            </w:pPr>
            <w:r w:rsidRPr="002214E7">
              <w:lastRenderedPageBreak/>
              <w:t>2.13.</w:t>
            </w:r>
            <w:r w:rsidRPr="002214E7">
              <w:rPr>
                <w:rFonts w:ascii="Cambria Math" w:hAnsi="Cambria Math"/>
              </w:rPr>
              <w:t>​</w:t>
            </w:r>
            <w:r w:rsidRPr="002214E7">
              <w:t> </w:t>
            </w:r>
            <w:r w:rsidRPr="00B63B71">
              <w:t>Показатели доступности и качества муниципальной услуги</w:t>
            </w:r>
          </w:p>
        </w:tc>
        <w:tc>
          <w:tcPr>
            <w:tcW w:w="5371" w:type="dxa"/>
            <w:tcBorders>
              <w:top w:val="single" w:sz="6" w:space="0" w:color="000000"/>
              <w:left w:val="single" w:sz="6" w:space="0" w:color="000000"/>
              <w:bottom w:val="single" w:sz="6" w:space="0" w:color="000000"/>
              <w:right w:val="single" w:sz="6" w:space="0" w:color="000000"/>
            </w:tcBorders>
            <w:vAlign w:val="center"/>
            <w:hideMark/>
          </w:tcPr>
          <w:p w:rsidR="00B63B71" w:rsidRPr="00B63B71" w:rsidRDefault="00B63B71" w:rsidP="00B63B71">
            <w:pPr>
              <w:ind w:left="141"/>
              <w:jc w:val="both"/>
            </w:pPr>
            <w:r w:rsidRPr="00B63B71">
              <w:t>Показатели доступности предоставления муниципальной услуги:</w:t>
            </w:r>
          </w:p>
          <w:p w:rsidR="00B63B71" w:rsidRPr="00B63B71" w:rsidRDefault="00B63B71" w:rsidP="00B63B71">
            <w:pPr>
              <w:ind w:left="141"/>
              <w:jc w:val="both"/>
            </w:pPr>
            <w:r w:rsidRPr="002214E7">
              <w:sym w:font="Symbol" w:char="F02D"/>
            </w:r>
            <w:r w:rsidRPr="002214E7">
              <w:rPr>
                <w:rFonts w:ascii="Cambria Math" w:hAnsi="Cambria Math"/>
              </w:rPr>
              <w:t>​</w:t>
            </w:r>
            <w:r w:rsidRPr="002214E7">
              <w:t> </w:t>
            </w:r>
            <w:r w:rsidRPr="00B63B71">
              <w:t>информация об оказываемой муниципальной услуге должна быть проста и понятна по форме и содержанию, место её размещения должно быть визуально легкодоступным.</w:t>
            </w:r>
          </w:p>
          <w:p w:rsidR="00B63B71" w:rsidRPr="00B63B71" w:rsidRDefault="00B63B71" w:rsidP="00B63B71">
            <w:pPr>
              <w:ind w:left="141"/>
              <w:jc w:val="both"/>
            </w:pPr>
            <w:r w:rsidRPr="00B63B71">
              <w:t>Показатели качества предоставления муниципальной услуги:</w:t>
            </w:r>
          </w:p>
          <w:p w:rsidR="00B63B71" w:rsidRPr="00B63B71" w:rsidRDefault="00B63B71" w:rsidP="00B63B71">
            <w:pPr>
              <w:ind w:left="141"/>
              <w:jc w:val="both"/>
            </w:pPr>
            <w:r w:rsidRPr="002214E7">
              <w:sym w:font="Symbol" w:char="F02D"/>
            </w:r>
            <w:r w:rsidRPr="002214E7">
              <w:rPr>
                <w:rFonts w:ascii="Cambria Math" w:hAnsi="Cambria Math"/>
              </w:rPr>
              <w:t>​</w:t>
            </w:r>
            <w:r w:rsidRPr="002214E7">
              <w:t> </w:t>
            </w:r>
            <w:r w:rsidRPr="00B63B71">
              <w:t>качество услуги должно соответствовать стандарту, указанному в разделе 2 настоящего регламента;</w:t>
            </w:r>
          </w:p>
          <w:p w:rsidR="00B63B71" w:rsidRPr="00B63B71" w:rsidRDefault="00B63B71" w:rsidP="00B63B71">
            <w:pPr>
              <w:ind w:left="141"/>
              <w:jc w:val="both"/>
            </w:pPr>
            <w:r w:rsidRPr="002214E7">
              <w:sym w:font="Symbol" w:char="F02D"/>
            </w:r>
            <w:r w:rsidRPr="002214E7">
              <w:rPr>
                <w:rFonts w:ascii="Cambria Math" w:hAnsi="Cambria Math"/>
              </w:rPr>
              <w:t>​</w:t>
            </w:r>
            <w:r w:rsidRPr="002214E7">
              <w:t> </w:t>
            </w:r>
            <w:r w:rsidRPr="00B63B71">
              <w:t>предоставление муниципальной услуги, в том числе в электронной форме, заявителю в установленные административным регламентом сроки;</w:t>
            </w:r>
          </w:p>
          <w:p w:rsidR="00B63B71" w:rsidRPr="00B63B71" w:rsidRDefault="00B63B71" w:rsidP="00B63B71">
            <w:pPr>
              <w:ind w:left="141"/>
              <w:jc w:val="both"/>
            </w:pPr>
            <w:r w:rsidRPr="002214E7">
              <w:sym w:font="Symbol" w:char="F02D"/>
            </w:r>
            <w:r w:rsidRPr="002214E7">
              <w:rPr>
                <w:rFonts w:ascii="Cambria Math" w:hAnsi="Cambria Math"/>
              </w:rPr>
              <w:t>​</w:t>
            </w:r>
            <w:r w:rsidRPr="002214E7">
              <w:t> </w:t>
            </w:r>
            <w:r w:rsidRPr="00B63B71">
              <w:t>удовлетворенность заявителя организационно-техническими условиями, в которых ему оказывалась муниципальная услуга;</w:t>
            </w:r>
          </w:p>
          <w:p w:rsidR="00B63B71" w:rsidRPr="00B63B71" w:rsidRDefault="00B63B71" w:rsidP="00B63B71">
            <w:pPr>
              <w:ind w:left="141"/>
              <w:jc w:val="both"/>
            </w:pPr>
            <w:r w:rsidRPr="00B63B71">
              <w:t>- удовлетворенность заявителя порядком информирования о предоставлении муниципальной услуги, в том числе в электронном виде.</w:t>
            </w:r>
          </w:p>
          <w:p w:rsidR="00B63B71" w:rsidRPr="00B63B71" w:rsidRDefault="00B63B71" w:rsidP="00B63B71">
            <w:pPr>
              <w:ind w:left="141"/>
              <w:jc w:val="both"/>
            </w:pPr>
            <w:r w:rsidRPr="00B63B71">
              <w:t>- отсутствие обоснованных жалоб.</w:t>
            </w:r>
          </w:p>
        </w:tc>
      </w:tr>
    </w:tbl>
    <w:p w:rsidR="00B63B71" w:rsidRPr="00B63B71" w:rsidRDefault="00B63B71" w:rsidP="00633B73">
      <w:pPr>
        <w:shd w:val="clear" w:color="auto" w:fill="FFFFFF"/>
        <w:jc w:val="center"/>
        <w:rPr>
          <w:color w:val="000000"/>
        </w:rPr>
      </w:pPr>
      <w:bookmarkStart w:id="0" w:name="_Toc136666938"/>
      <w:bookmarkStart w:id="1" w:name="_Toc136321786"/>
      <w:bookmarkStart w:id="2" w:name="_Toc136239812"/>
      <w:bookmarkStart w:id="3" w:name="_Toc136151976"/>
      <w:bookmarkEnd w:id="0"/>
      <w:bookmarkEnd w:id="1"/>
      <w:bookmarkEnd w:id="2"/>
      <w:bookmarkEnd w:id="3"/>
      <w:r w:rsidRPr="002214E7">
        <w:rPr>
          <w:b/>
          <w:bCs/>
          <w:color w:val="000000"/>
        </w:rPr>
        <w:t>3. Описание административных процедур</w:t>
      </w:r>
    </w:p>
    <w:p w:rsidR="00B63B71" w:rsidRPr="00B63B71" w:rsidRDefault="00B63B71" w:rsidP="00633B73">
      <w:pPr>
        <w:shd w:val="clear" w:color="auto" w:fill="FFFFFF"/>
        <w:ind w:firstLine="567"/>
        <w:jc w:val="both"/>
        <w:rPr>
          <w:color w:val="000000"/>
        </w:rPr>
      </w:pPr>
      <w:bookmarkStart w:id="4" w:name="_Toc136666939"/>
      <w:bookmarkStart w:id="5" w:name="_Toc136321787"/>
      <w:bookmarkStart w:id="6" w:name="_Toc136239813"/>
      <w:bookmarkStart w:id="7" w:name="_Toc136151977"/>
      <w:bookmarkEnd w:id="4"/>
      <w:bookmarkEnd w:id="5"/>
      <w:bookmarkEnd w:id="6"/>
      <w:r w:rsidRPr="002214E7">
        <w:rPr>
          <w:b/>
          <w:bCs/>
          <w:color w:val="000000"/>
        </w:rPr>
        <w:t>3.1. Состав административных процедур</w:t>
      </w:r>
      <w:bookmarkEnd w:id="7"/>
    </w:p>
    <w:p w:rsidR="00B63B71" w:rsidRPr="00B63B71" w:rsidRDefault="00B63B71" w:rsidP="00633B73">
      <w:pPr>
        <w:shd w:val="clear" w:color="auto" w:fill="FFFFFF"/>
        <w:ind w:firstLine="567"/>
        <w:jc w:val="both"/>
        <w:rPr>
          <w:color w:val="000000"/>
        </w:rPr>
      </w:pPr>
      <w:r w:rsidRPr="00B63B71">
        <w:rPr>
          <w:color w:val="000000"/>
        </w:rPr>
        <w:t>Предоставление муниципальной услуги включает в себя следующие административные процедуры:</w:t>
      </w:r>
    </w:p>
    <w:p w:rsidR="00B63B71" w:rsidRPr="00B63B71" w:rsidRDefault="00B63B71" w:rsidP="00633B73">
      <w:pPr>
        <w:shd w:val="clear" w:color="auto" w:fill="FFFFFF"/>
        <w:ind w:firstLine="567"/>
        <w:jc w:val="both"/>
        <w:rPr>
          <w:color w:val="000000"/>
        </w:rPr>
      </w:pPr>
      <w:r w:rsidRPr="00B63B71">
        <w:rPr>
          <w:color w:val="000000"/>
        </w:rPr>
        <w:t>3.1.1</w:t>
      </w:r>
      <w:r w:rsidRPr="002214E7">
        <w:rPr>
          <w:color w:val="000000"/>
        </w:rPr>
        <w:t> Информационно-методическая поддержка молодежных и детских общественных объединений:</w:t>
      </w:r>
    </w:p>
    <w:p w:rsidR="00B63B71" w:rsidRPr="00B63B71" w:rsidRDefault="00B63B71" w:rsidP="00633B73">
      <w:pPr>
        <w:shd w:val="clear" w:color="auto" w:fill="FFFFFF"/>
        <w:ind w:firstLine="567"/>
        <w:jc w:val="both"/>
        <w:rPr>
          <w:color w:val="000000"/>
        </w:rPr>
      </w:pPr>
      <w:r w:rsidRPr="002214E7">
        <w:rPr>
          <w:color w:val="000000"/>
        </w:rPr>
        <w:t>- прием и регистрация запроса или мотивированный отказ в приеме документов;</w:t>
      </w:r>
    </w:p>
    <w:p w:rsidR="00B63B71" w:rsidRPr="00B63B71" w:rsidRDefault="00B63B71" w:rsidP="00633B73">
      <w:pPr>
        <w:shd w:val="clear" w:color="auto" w:fill="FFFFFF"/>
        <w:ind w:firstLine="567"/>
        <w:jc w:val="both"/>
        <w:rPr>
          <w:color w:val="000000"/>
        </w:rPr>
      </w:pPr>
      <w:r w:rsidRPr="002214E7">
        <w:rPr>
          <w:color w:val="000000"/>
        </w:rPr>
        <w:t>- подготовка информации по запросу;</w:t>
      </w:r>
    </w:p>
    <w:p w:rsidR="00B63B71" w:rsidRPr="00B63B71" w:rsidRDefault="00B63B71" w:rsidP="00633B73">
      <w:pPr>
        <w:shd w:val="clear" w:color="auto" w:fill="FFFFFF"/>
        <w:ind w:firstLine="567"/>
        <w:jc w:val="both"/>
        <w:rPr>
          <w:color w:val="000000"/>
        </w:rPr>
      </w:pPr>
      <w:r w:rsidRPr="002214E7">
        <w:rPr>
          <w:color w:val="000000"/>
        </w:rPr>
        <w:t>- направление ответа заявителю.</w:t>
      </w:r>
    </w:p>
    <w:p w:rsidR="00B63B71" w:rsidRPr="00B63B71" w:rsidRDefault="00B63B71" w:rsidP="00633B73">
      <w:pPr>
        <w:shd w:val="clear" w:color="auto" w:fill="FFFFFF"/>
        <w:ind w:firstLine="567"/>
        <w:jc w:val="both"/>
        <w:rPr>
          <w:color w:val="000000"/>
        </w:rPr>
      </w:pPr>
      <w:r w:rsidRPr="00B63B71">
        <w:rPr>
          <w:color w:val="000000"/>
        </w:rPr>
        <w:t>3.1.2. Организационная поддержка</w:t>
      </w:r>
      <w:r w:rsidRPr="002214E7">
        <w:rPr>
          <w:color w:val="000000"/>
        </w:rPr>
        <w:t> молодежных и детских общественных объединений:</w:t>
      </w:r>
    </w:p>
    <w:p w:rsidR="00B63B71" w:rsidRPr="00B63B71" w:rsidRDefault="00B63B71" w:rsidP="00633B73">
      <w:pPr>
        <w:shd w:val="clear" w:color="auto" w:fill="FFFFFF"/>
        <w:ind w:firstLine="567"/>
        <w:jc w:val="both"/>
        <w:rPr>
          <w:color w:val="000000"/>
        </w:rPr>
      </w:pPr>
      <w:r w:rsidRPr="002214E7">
        <w:rPr>
          <w:color w:val="000000"/>
        </w:rPr>
        <w:t>- прием и регистрация запроса или мотивированный отказ в приеме документов;</w:t>
      </w:r>
    </w:p>
    <w:p w:rsidR="00B63B71" w:rsidRPr="00B63B71" w:rsidRDefault="00B63B71" w:rsidP="00633B73">
      <w:pPr>
        <w:shd w:val="clear" w:color="auto" w:fill="FFFFFF"/>
        <w:ind w:firstLine="567"/>
        <w:jc w:val="both"/>
        <w:rPr>
          <w:color w:val="000000"/>
        </w:rPr>
      </w:pPr>
      <w:r w:rsidRPr="002214E7">
        <w:rPr>
          <w:color w:val="000000"/>
        </w:rPr>
        <w:t>- обработка запроса;</w:t>
      </w:r>
    </w:p>
    <w:p w:rsidR="00B63B71" w:rsidRPr="00B63B71" w:rsidRDefault="00B63B71" w:rsidP="00633B73">
      <w:pPr>
        <w:shd w:val="clear" w:color="auto" w:fill="FFFFFF"/>
        <w:ind w:firstLine="567"/>
        <w:jc w:val="both"/>
        <w:rPr>
          <w:color w:val="000000"/>
        </w:rPr>
      </w:pPr>
      <w:r w:rsidRPr="002214E7">
        <w:rPr>
          <w:color w:val="000000"/>
        </w:rPr>
        <w:lastRenderedPageBreak/>
        <w:t>- подготовка информации по запросу или мотивированный отказ в предоставлении услуги;</w:t>
      </w:r>
    </w:p>
    <w:p w:rsidR="00B63B71" w:rsidRPr="00B63B71" w:rsidRDefault="00B63B71" w:rsidP="00633B73">
      <w:pPr>
        <w:shd w:val="clear" w:color="auto" w:fill="FFFFFF"/>
        <w:ind w:firstLine="567"/>
        <w:jc w:val="both"/>
        <w:rPr>
          <w:color w:val="000000"/>
        </w:rPr>
      </w:pPr>
      <w:r w:rsidRPr="002214E7">
        <w:rPr>
          <w:color w:val="000000"/>
        </w:rPr>
        <w:t>- направление ответа заявителю;</w:t>
      </w:r>
    </w:p>
    <w:p w:rsidR="00B63B71" w:rsidRPr="00B63B71" w:rsidRDefault="00B63B71" w:rsidP="00633B73">
      <w:pPr>
        <w:shd w:val="clear" w:color="auto" w:fill="FFFFFF"/>
        <w:ind w:firstLine="567"/>
        <w:jc w:val="both"/>
        <w:rPr>
          <w:color w:val="000000"/>
        </w:rPr>
      </w:pPr>
      <w:r w:rsidRPr="00B63B71">
        <w:rPr>
          <w:color w:val="000000"/>
        </w:rPr>
        <w:t xml:space="preserve">- организация и проведение (помощь в организации и проведении) мероприятия, содействие участию представителей молодежных и детских объединений </w:t>
      </w:r>
      <w:r w:rsidR="00633B73" w:rsidRPr="002214E7">
        <w:rPr>
          <w:color w:val="000000"/>
        </w:rPr>
        <w:t xml:space="preserve">Тулунского муниципального района </w:t>
      </w:r>
      <w:r w:rsidRPr="00B63B71">
        <w:rPr>
          <w:color w:val="000000"/>
        </w:rPr>
        <w:t>в</w:t>
      </w:r>
      <w:r w:rsidR="00633B73" w:rsidRPr="002214E7">
        <w:rPr>
          <w:color w:val="000000"/>
        </w:rPr>
        <w:t xml:space="preserve"> областных</w:t>
      </w:r>
      <w:r w:rsidRPr="00B63B71">
        <w:rPr>
          <w:color w:val="000000"/>
        </w:rPr>
        <w:t>, региональных и общероссийских мероприятиях.</w:t>
      </w:r>
    </w:p>
    <w:p w:rsidR="00B63B71" w:rsidRPr="00B63B71" w:rsidRDefault="00B63B71" w:rsidP="00633B73">
      <w:pPr>
        <w:shd w:val="clear" w:color="auto" w:fill="FFFFFF"/>
        <w:ind w:firstLine="567"/>
        <w:jc w:val="both"/>
        <w:rPr>
          <w:color w:val="000000"/>
        </w:rPr>
      </w:pPr>
      <w:r w:rsidRPr="00B63B71">
        <w:rPr>
          <w:color w:val="000000"/>
        </w:rPr>
        <w:t>Описание последовательности действий при предоставлении муниципальной услуги приведено на Блок-схеме (приложение).</w:t>
      </w:r>
    </w:p>
    <w:p w:rsidR="00B63B71" w:rsidRPr="00B63B71" w:rsidRDefault="00B63B71" w:rsidP="00633B73">
      <w:pPr>
        <w:shd w:val="clear" w:color="auto" w:fill="FFFFFF"/>
        <w:ind w:firstLine="567"/>
        <w:jc w:val="both"/>
        <w:rPr>
          <w:color w:val="000000"/>
        </w:rPr>
      </w:pPr>
      <w:r w:rsidRPr="002214E7">
        <w:rPr>
          <w:color w:val="000000"/>
        </w:rPr>
        <w:t>3.2.</w:t>
      </w:r>
      <w:r w:rsidRPr="002214E7">
        <w:rPr>
          <w:rFonts w:ascii="Cambria Math" w:hAnsi="Cambria Math"/>
          <w:color w:val="000000"/>
        </w:rPr>
        <w:t>​</w:t>
      </w:r>
      <w:r w:rsidRPr="002214E7">
        <w:rPr>
          <w:color w:val="000000"/>
        </w:rPr>
        <w:t> </w:t>
      </w:r>
      <w:r w:rsidRPr="002214E7">
        <w:rPr>
          <w:b/>
          <w:bCs/>
          <w:color w:val="000000"/>
        </w:rPr>
        <w:t>Порядок выполнения административных процедур</w:t>
      </w:r>
    </w:p>
    <w:p w:rsidR="00B63B71" w:rsidRPr="00B63B71" w:rsidRDefault="00B63B71" w:rsidP="00633B73">
      <w:pPr>
        <w:shd w:val="clear" w:color="auto" w:fill="FFFFFF"/>
        <w:ind w:firstLine="567"/>
        <w:jc w:val="both"/>
        <w:rPr>
          <w:color w:val="000000"/>
        </w:rPr>
      </w:pPr>
      <w:r w:rsidRPr="002214E7">
        <w:rPr>
          <w:b/>
          <w:bCs/>
          <w:color w:val="000000"/>
        </w:rPr>
        <w:t>3.2.1. Информационно-методическая поддержка молодежных и детских общественных объединений.</w:t>
      </w:r>
    </w:p>
    <w:p w:rsidR="00B63B71" w:rsidRPr="00B63B71" w:rsidRDefault="00B63B71" w:rsidP="00633B73">
      <w:pPr>
        <w:shd w:val="clear" w:color="auto" w:fill="FFFFFF"/>
        <w:ind w:firstLine="567"/>
        <w:jc w:val="both"/>
        <w:rPr>
          <w:color w:val="000000"/>
        </w:rPr>
      </w:pPr>
      <w:r w:rsidRPr="002214E7">
        <w:rPr>
          <w:color w:val="000000"/>
        </w:rPr>
        <w:t>Информационно-методическая поддержка включает информирование общественных объединений о планируемых и реализуемых мероприятиях в области молодежной политики на городском уровне, консультирование по вопросам создания и регистрации общественных объединений, подготовка, издание и распространение методических сборников, справочников и иных материалов, в том числе из опыта деятельности общественных объединений.</w:t>
      </w:r>
    </w:p>
    <w:p w:rsidR="00B63B71" w:rsidRPr="00B63B71" w:rsidRDefault="00B63B71" w:rsidP="00633B73">
      <w:pPr>
        <w:shd w:val="clear" w:color="auto" w:fill="FFFFFF"/>
        <w:ind w:firstLine="567"/>
        <w:jc w:val="both"/>
        <w:rPr>
          <w:color w:val="000000"/>
        </w:rPr>
      </w:pPr>
      <w:r w:rsidRPr="00B63B71">
        <w:rPr>
          <w:color w:val="000000"/>
        </w:rPr>
        <w:t>3.2.1.1. Прием и регистрация запроса</w:t>
      </w:r>
      <w:r w:rsidRPr="002214E7">
        <w:rPr>
          <w:color w:val="000000"/>
        </w:rPr>
        <w:t> или мотивированный отказ в приеме документов</w:t>
      </w:r>
      <w:r w:rsidRPr="00B63B71">
        <w:rPr>
          <w:color w:val="000000"/>
        </w:rPr>
        <w:t>.</w:t>
      </w:r>
    </w:p>
    <w:p w:rsidR="00B63B71" w:rsidRPr="00B63B71" w:rsidRDefault="00B63B71" w:rsidP="00633B73">
      <w:pPr>
        <w:shd w:val="clear" w:color="auto" w:fill="FFFFFF"/>
        <w:ind w:firstLine="567"/>
        <w:jc w:val="both"/>
        <w:rPr>
          <w:color w:val="000000"/>
        </w:rPr>
      </w:pPr>
      <w:r w:rsidRPr="00B63B71">
        <w:rPr>
          <w:color w:val="000000"/>
        </w:rPr>
        <w:t>Основанием для начала процедуры предоставления муниципальной услуги является получение запроса.</w:t>
      </w:r>
    </w:p>
    <w:p w:rsidR="00B63B71" w:rsidRPr="00B63B71" w:rsidRDefault="00B63B71" w:rsidP="00633B73">
      <w:pPr>
        <w:shd w:val="clear" w:color="auto" w:fill="FFFFFF"/>
        <w:ind w:firstLine="567"/>
        <w:jc w:val="both"/>
        <w:rPr>
          <w:color w:val="000000"/>
        </w:rPr>
      </w:pPr>
      <w:r w:rsidRPr="00B63B71">
        <w:rPr>
          <w:color w:val="000000"/>
        </w:rPr>
        <w:t xml:space="preserve">Запрос, поступивший в </w:t>
      </w:r>
      <w:r w:rsidR="00633B73" w:rsidRPr="002214E7">
        <w:rPr>
          <w:color w:val="000000"/>
        </w:rPr>
        <w:t>Управление</w:t>
      </w:r>
      <w:r w:rsidRPr="00B63B71">
        <w:rPr>
          <w:color w:val="000000"/>
        </w:rPr>
        <w:t>, принимается специалистом, курирующим вопросы молодежной политики (далее – специалист).</w:t>
      </w:r>
    </w:p>
    <w:p w:rsidR="00B63B71" w:rsidRPr="00B63B71" w:rsidRDefault="00B63B71" w:rsidP="00633B73">
      <w:pPr>
        <w:shd w:val="clear" w:color="auto" w:fill="FFFFFF"/>
        <w:ind w:firstLine="567"/>
        <w:jc w:val="both"/>
        <w:rPr>
          <w:color w:val="000000"/>
        </w:rPr>
      </w:pPr>
      <w:r w:rsidRPr="00B63B71">
        <w:rPr>
          <w:color w:val="000000"/>
        </w:rPr>
        <w:t>При отсутствии или невозможности прочтения в запросе фамилии заявителя, почтового адреса, по которому должен быть направлен ответ или предоставлении документов, не соответствующих перечню, предусмотренному п.2.6. настоящего регламента</w:t>
      </w:r>
      <w:r w:rsidRPr="002214E7">
        <w:rPr>
          <w:color w:val="000000"/>
        </w:rPr>
        <w:t>, </w:t>
      </w:r>
      <w:r w:rsidRPr="00B63B71">
        <w:rPr>
          <w:color w:val="000000"/>
        </w:rPr>
        <w:t>при личном обращении с запросом, специалист уведомляет заявителя о наличии препятствий для принятия запроса и отказывает в приеме и регистрации запроса.</w:t>
      </w:r>
    </w:p>
    <w:p w:rsidR="00B63B71" w:rsidRPr="00B63B71" w:rsidRDefault="00B63B71" w:rsidP="00633B73">
      <w:pPr>
        <w:shd w:val="clear" w:color="auto" w:fill="FFFFFF"/>
        <w:ind w:firstLine="567"/>
        <w:jc w:val="both"/>
        <w:rPr>
          <w:color w:val="000000"/>
        </w:rPr>
      </w:pPr>
      <w:r w:rsidRPr="002214E7">
        <w:rPr>
          <w:color w:val="000000"/>
        </w:rPr>
        <w:t> </w:t>
      </w:r>
      <w:r w:rsidR="00CC1117">
        <w:rPr>
          <w:color w:val="000000"/>
        </w:rPr>
        <w:t>З</w:t>
      </w:r>
      <w:r w:rsidRPr="00B63B71">
        <w:rPr>
          <w:color w:val="000000"/>
        </w:rPr>
        <w:t>апрос регистрируется в порядке делопроизводства (далее – в установленном порядке)</w:t>
      </w:r>
      <w:r w:rsidR="00633B73" w:rsidRPr="002214E7">
        <w:rPr>
          <w:color w:val="000000"/>
        </w:rPr>
        <w:t>.</w:t>
      </w:r>
      <w:r w:rsidRPr="00B63B71">
        <w:rPr>
          <w:color w:val="000000"/>
        </w:rPr>
        <w:t xml:space="preserve"> Максимальный срок исполнения процедуры – 1 день.</w:t>
      </w:r>
    </w:p>
    <w:p w:rsidR="00B63B71" w:rsidRPr="00B63B71" w:rsidRDefault="00B63B71" w:rsidP="00633B73">
      <w:pPr>
        <w:shd w:val="clear" w:color="auto" w:fill="FFFFFF"/>
        <w:ind w:firstLine="567"/>
        <w:jc w:val="both"/>
        <w:rPr>
          <w:color w:val="000000"/>
        </w:rPr>
      </w:pPr>
      <w:r w:rsidRPr="00B63B71">
        <w:rPr>
          <w:color w:val="000000"/>
        </w:rPr>
        <w:t xml:space="preserve">Результатом административной процедуры является регистрация запроса в журнале регистрации входящих документов </w:t>
      </w:r>
      <w:r w:rsidR="00633B73" w:rsidRPr="002214E7">
        <w:rPr>
          <w:color w:val="000000"/>
        </w:rPr>
        <w:t>Управления</w:t>
      </w:r>
      <w:r w:rsidRPr="00B63B71">
        <w:rPr>
          <w:color w:val="000000"/>
        </w:rPr>
        <w:t xml:space="preserve"> или отказа в приеме документов.</w:t>
      </w:r>
    </w:p>
    <w:p w:rsidR="00B63B71" w:rsidRPr="00B63B71" w:rsidRDefault="00B63B71" w:rsidP="00633B73">
      <w:pPr>
        <w:shd w:val="clear" w:color="auto" w:fill="FFFFFF"/>
        <w:ind w:firstLine="567"/>
        <w:jc w:val="both"/>
        <w:rPr>
          <w:color w:val="000000"/>
        </w:rPr>
      </w:pPr>
      <w:r w:rsidRPr="00B63B71">
        <w:rPr>
          <w:color w:val="000000"/>
        </w:rPr>
        <w:t>3.2.1.2.</w:t>
      </w:r>
      <w:r w:rsidRPr="002214E7">
        <w:rPr>
          <w:color w:val="000000"/>
        </w:rPr>
        <w:t> </w:t>
      </w:r>
      <w:r w:rsidRPr="00B63B71">
        <w:rPr>
          <w:color w:val="000000"/>
        </w:rPr>
        <w:t>Подготовка информации по запросу</w:t>
      </w:r>
    </w:p>
    <w:p w:rsidR="00B63B71" w:rsidRPr="00B63B71" w:rsidRDefault="00B63B71" w:rsidP="00633B73">
      <w:pPr>
        <w:shd w:val="clear" w:color="auto" w:fill="FFFFFF"/>
        <w:ind w:firstLine="567"/>
        <w:jc w:val="both"/>
        <w:rPr>
          <w:color w:val="000000"/>
        </w:rPr>
      </w:pPr>
      <w:r w:rsidRPr="00B63B71">
        <w:rPr>
          <w:color w:val="000000"/>
        </w:rPr>
        <w:t>Основанием для начала административной процедуры является передача запроса специалисту на исполнение.</w:t>
      </w:r>
    </w:p>
    <w:p w:rsidR="00B63B71" w:rsidRPr="00B63B71" w:rsidRDefault="00B63B71" w:rsidP="00633B73">
      <w:pPr>
        <w:shd w:val="clear" w:color="auto" w:fill="FFFFFF"/>
        <w:ind w:firstLine="567"/>
        <w:jc w:val="both"/>
        <w:rPr>
          <w:color w:val="000000"/>
        </w:rPr>
      </w:pPr>
      <w:r w:rsidRPr="00B63B71">
        <w:rPr>
          <w:color w:val="000000"/>
        </w:rPr>
        <w:t xml:space="preserve">Специалист осуществляет подбор информации по поставленным в запросе вопросам, подготовку ответа заявителю и передает ответ на подпись начальнику </w:t>
      </w:r>
      <w:r w:rsidR="00633B73" w:rsidRPr="002214E7">
        <w:rPr>
          <w:color w:val="000000"/>
        </w:rPr>
        <w:t>Управления</w:t>
      </w:r>
      <w:r w:rsidRPr="00B63B71">
        <w:rPr>
          <w:color w:val="000000"/>
        </w:rPr>
        <w:t>.</w:t>
      </w:r>
    </w:p>
    <w:p w:rsidR="00B63B71" w:rsidRPr="00B63B71" w:rsidRDefault="00B63B71" w:rsidP="00633B73">
      <w:pPr>
        <w:shd w:val="clear" w:color="auto" w:fill="FFFFFF"/>
        <w:ind w:firstLine="567"/>
        <w:jc w:val="both"/>
        <w:rPr>
          <w:color w:val="000000"/>
        </w:rPr>
      </w:pPr>
      <w:r w:rsidRPr="00B63B71">
        <w:rPr>
          <w:color w:val="000000"/>
        </w:rPr>
        <w:t>Максимальный срок исполнения процедуры – 22 дня с момента поступления.</w:t>
      </w:r>
    </w:p>
    <w:p w:rsidR="00B63B71" w:rsidRPr="00B63B71" w:rsidRDefault="00B63B71" w:rsidP="00633B73">
      <w:pPr>
        <w:shd w:val="clear" w:color="auto" w:fill="FFFFFF"/>
        <w:ind w:firstLine="567"/>
        <w:jc w:val="both"/>
        <w:rPr>
          <w:color w:val="000000"/>
        </w:rPr>
      </w:pPr>
      <w:r w:rsidRPr="00B63B71">
        <w:rPr>
          <w:color w:val="000000"/>
        </w:rPr>
        <w:t>Результатом административной процедуры является подготовленный ответ заявителю, содержащий информацию по всем поставленным в запросе вопросам.</w:t>
      </w:r>
    </w:p>
    <w:p w:rsidR="00B63B71" w:rsidRPr="00B63B71" w:rsidRDefault="00B63B71" w:rsidP="00633B73">
      <w:pPr>
        <w:shd w:val="clear" w:color="auto" w:fill="FFFFFF"/>
        <w:ind w:firstLine="567"/>
        <w:jc w:val="both"/>
        <w:rPr>
          <w:color w:val="000000"/>
        </w:rPr>
      </w:pPr>
      <w:r w:rsidRPr="00B63B71">
        <w:rPr>
          <w:color w:val="000000"/>
        </w:rPr>
        <w:t>3.2.1.3.</w:t>
      </w:r>
      <w:r w:rsidRPr="002214E7">
        <w:rPr>
          <w:color w:val="000000"/>
        </w:rPr>
        <w:t> </w:t>
      </w:r>
      <w:r w:rsidRPr="00B63B71">
        <w:rPr>
          <w:color w:val="000000"/>
        </w:rPr>
        <w:t>Направление ответа заявителю</w:t>
      </w:r>
    </w:p>
    <w:p w:rsidR="00B63B71" w:rsidRPr="00B63B71" w:rsidRDefault="00B63B71" w:rsidP="00633B73">
      <w:pPr>
        <w:shd w:val="clear" w:color="auto" w:fill="FFFFFF"/>
        <w:ind w:firstLine="567"/>
        <w:jc w:val="both"/>
        <w:rPr>
          <w:color w:val="000000"/>
        </w:rPr>
      </w:pPr>
      <w:r w:rsidRPr="00B63B71">
        <w:rPr>
          <w:color w:val="000000"/>
        </w:rPr>
        <w:t xml:space="preserve">Основанием для начала административной процедуры является передача подписанного начальником </w:t>
      </w:r>
      <w:r w:rsidR="00633B73" w:rsidRPr="002214E7">
        <w:rPr>
          <w:color w:val="000000"/>
        </w:rPr>
        <w:t xml:space="preserve">Управления </w:t>
      </w:r>
      <w:r w:rsidRPr="00B63B71">
        <w:rPr>
          <w:color w:val="000000"/>
        </w:rPr>
        <w:t>ответа специалисту.</w:t>
      </w:r>
    </w:p>
    <w:p w:rsidR="00B63B71" w:rsidRPr="00B63B71" w:rsidRDefault="00B63B71" w:rsidP="00633B73">
      <w:pPr>
        <w:shd w:val="clear" w:color="auto" w:fill="FFFFFF"/>
        <w:ind w:firstLine="567"/>
        <w:jc w:val="both"/>
        <w:rPr>
          <w:color w:val="000000"/>
        </w:rPr>
      </w:pPr>
      <w:r w:rsidRPr="00B63B71">
        <w:rPr>
          <w:color w:val="000000"/>
        </w:rPr>
        <w:t xml:space="preserve">Ответ в течение трех дней после подписания регистрируется в установленном порядке и направляется заявителю в виде почтового отправления, а в случае, если заявитель самостоятельно определил иную форму получения, - лично в </w:t>
      </w:r>
      <w:r w:rsidR="00633B73" w:rsidRPr="002214E7">
        <w:rPr>
          <w:color w:val="000000"/>
        </w:rPr>
        <w:t>Управлении</w:t>
      </w:r>
      <w:r w:rsidRPr="00B63B71">
        <w:rPr>
          <w:color w:val="000000"/>
        </w:rPr>
        <w:t xml:space="preserve"> или в электронном виде на адрес заявителя.</w:t>
      </w:r>
    </w:p>
    <w:p w:rsidR="00B63B71" w:rsidRPr="00B63B71" w:rsidRDefault="00B63B71" w:rsidP="00633B73">
      <w:pPr>
        <w:shd w:val="clear" w:color="auto" w:fill="FFFFFF"/>
        <w:ind w:firstLine="567"/>
        <w:jc w:val="both"/>
        <w:rPr>
          <w:color w:val="000000"/>
        </w:rPr>
      </w:pPr>
      <w:r w:rsidRPr="00B63B71">
        <w:rPr>
          <w:color w:val="000000"/>
        </w:rPr>
        <w:t xml:space="preserve">Фиксацией результата исполнения административной процедуры является регистрация ответа специалистом </w:t>
      </w:r>
      <w:r w:rsidR="00633B73" w:rsidRPr="002214E7">
        <w:rPr>
          <w:color w:val="000000"/>
        </w:rPr>
        <w:t>Управления</w:t>
      </w:r>
      <w:r w:rsidRPr="00B63B71">
        <w:rPr>
          <w:color w:val="000000"/>
        </w:rPr>
        <w:t xml:space="preserve"> в журнале регистрации исходящих документов, а также отметка о дате выдачи или дате отправки.</w:t>
      </w:r>
    </w:p>
    <w:p w:rsidR="00B63B71" w:rsidRPr="00B63B71" w:rsidRDefault="00B63B71" w:rsidP="00633B73">
      <w:pPr>
        <w:shd w:val="clear" w:color="auto" w:fill="FFFFFF"/>
        <w:ind w:firstLine="567"/>
        <w:jc w:val="both"/>
        <w:rPr>
          <w:color w:val="000000"/>
        </w:rPr>
      </w:pPr>
      <w:r w:rsidRPr="00B63B71">
        <w:rPr>
          <w:color w:val="000000"/>
        </w:rPr>
        <w:t>Максимальный срок исполнения административной процедуры не должен превышать 7 дней.</w:t>
      </w:r>
    </w:p>
    <w:p w:rsidR="00B63B71" w:rsidRPr="00B63B71" w:rsidRDefault="00B63B71" w:rsidP="00633B73">
      <w:pPr>
        <w:shd w:val="clear" w:color="auto" w:fill="FFFFFF"/>
        <w:ind w:firstLine="567"/>
        <w:jc w:val="both"/>
        <w:rPr>
          <w:color w:val="000000"/>
        </w:rPr>
      </w:pPr>
      <w:r w:rsidRPr="002214E7">
        <w:rPr>
          <w:b/>
          <w:bCs/>
          <w:color w:val="000000"/>
        </w:rPr>
        <w:lastRenderedPageBreak/>
        <w:t>3.2.2.</w:t>
      </w:r>
      <w:r w:rsidRPr="002214E7">
        <w:rPr>
          <w:b/>
          <w:bCs/>
          <w:color w:val="FF0000"/>
        </w:rPr>
        <w:t> </w:t>
      </w:r>
      <w:r w:rsidRPr="002214E7">
        <w:rPr>
          <w:b/>
          <w:bCs/>
          <w:color w:val="000000"/>
        </w:rPr>
        <w:t>Организационная поддержка молодежных и детских общественных объединений.</w:t>
      </w:r>
    </w:p>
    <w:p w:rsidR="00B63B71" w:rsidRPr="00B63B71" w:rsidRDefault="00B63B71" w:rsidP="00B63B71">
      <w:pPr>
        <w:numPr>
          <w:ilvl w:val="0"/>
          <w:numId w:val="1"/>
        </w:numPr>
        <w:shd w:val="clear" w:color="auto" w:fill="FFFFFF"/>
        <w:ind w:left="0" w:firstLine="567"/>
        <w:jc w:val="both"/>
        <w:rPr>
          <w:color w:val="000000"/>
        </w:rPr>
      </w:pPr>
      <w:proofErr w:type="gramStart"/>
      <w:r w:rsidRPr="00B63B71">
        <w:rPr>
          <w:color w:val="000000"/>
        </w:rPr>
        <w:t>Организационная поддержка</w:t>
      </w:r>
      <w:r w:rsidRPr="002214E7">
        <w:rPr>
          <w:color w:val="000000"/>
        </w:rPr>
        <w:t> молодежных и детских общественных объединений включает в себя организацию и проведение или помощь в организации и проведении городских мероприятий, направленных на поддержку молодежных и детских общественных объединений: обучающие семинары, тренинги, «круглые столы», конкурсы; </w:t>
      </w:r>
      <w:r w:rsidRPr="00B63B71">
        <w:rPr>
          <w:color w:val="000000"/>
        </w:rPr>
        <w:t xml:space="preserve">содействие участию представителей молодежных и детских объединений </w:t>
      </w:r>
      <w:r w:rsidR="00633B73" w:rsidRPr="002214E7">
        <w:rPr>
          <w:color w:val="000000"/>
        </w:rPr>
        <w:t xml:space="preserve">Тулунского муниципального района </w:t>
      </w:r>
      <w:r w:rsidRPr="00B63B71">
        <w:rPr>
          <w:color w:val="000000"/>
        </w:rPr>
        <w:t>в</w:t>
      </w:r>
      <w:r w:rsidR="00633B73" w:rsidRPr="002214E7">
        <w:rPr>
          <w:color w:val="000000"/>
        </w:rPr>
        <w:t xml:space="preserve"> областных</w:t>
      </w:r>
      <w:r w:rsidRPr="00B63B71">
        <w:rPr>
          <w:color w:val="000000"/>
        </w:rPr>
        <w:t>, региональных и общероссийских мероприятиях.</w:t>
      </w:r>
      <w:proofErr w:type="gramEnd"/>
    </w:p>
    <w:p w:rsidR="00B63B71" w:rsidRPr="00B63B71" w:rsidRDefault="00B63B71" w:rsidP="00633B73">
      <w:pPr>
        <w:shd w:val="clear" w:color="auto" w:fill="FFFFFF"/>
        <w:ind w:firstLine="567"/>
        <w:jc w:val="both"/>
        <w:rPr>
          <w:color w:val="000000"/>
        </w:rPr>
      </w:pPr>
      <w:r w:rsidRPr="002214E7">
        <w:rPr>
          <w:color w:val="000000"/>
        </w:rPr>
        <w:t>3.2.2.1.</w:t>
      </w:r>
      <w:r w:rsidRPr="002214E7">
        <w:rPr>
          <w:color w:val="FF0000"/>
        </w:rPr>
        <w:t> </w:t>
      </w:r>
      <w:r w:rsidRPr="002214E7">
        <w:rPr>
          <w:color w:val="000000"/>
        </w:rPr>
        <w:t>Прием и регистрация запроса или мотивированный отказ в приеме документов</w:t>
      </w:r>
      <w:r w:rsidRPr="00B63B71">
        <w:rPr>
          <w:color w:val="000000"/>
        </w:rPr>
        <w:t>.</w:t>
      </w:r>
    </w:p>
    <w:p w:rsidR="00B63B71" w:rsidRPr="00B63B71" w:rsidRDefault="00B63B71" w:rsidP="00633B73">
      <w:pPr>
        <w:shd w:val="clear" w:color="auto" w:fill="FFFFFF"/>
        <w:ind w:firstLine="567"/>
        <w:jc w:val="both"/>
        <w:rPr>
          <w:color w:val="000000"/>
        </w:rPr>
      </w:pPr>
      <w:r w:rsidRPr="00B63B71">
        <w:rPr>
          <w:color w:val="000000"/>
        </w:rPr>
        <w:t>Основанием для начала процедуры предоставления муниципальной услуги является получение запроса.</w:t>
      </w:r>
    </w:p>
    <w:p w:rsidR="00B63B71" w:rsidRPr="00B63B71" w:rsidRDefault="00B63B71" w:rsidP="00633B73">
      <w:pPr>
        <w:shd w:val="clear" w:color="auto" w:fill="FFFFFF"/>
        <w:ind w:firstLine="567"/>
        <w:jc w:val="both"/>
        <w:rPr>
          <w:color w:val="000000"/>
        </w:rPr>
      </w:pPr>
      <w:r w:rsidRPr="00B63B71">
        <w:rPr>
          <w:color w:val="000000"/>
        </w:rPr>
        <w:t xml:space="preserve">Запрос, поступивший в </w:t>
      </w:r>
      <w:r w:rsidR="00633B73" w:rsidRPr="002214E7">
        <w:rPr>
          <w:color w:val="000000"/>
        </w:rPr>
        <w:t>Управление</w:t>
      </w:r>
      <w:r w:rsidRPr="00B63B71">
        <w:rPr>
          <w:color w:val="000000"/>
        </w:rPr>
        <w:t>, принимается специалистом, курирующим вопросы молодежной политики.</w:t>
      </w:r>
    </w:p>
    <w:p w:rsidR="00B63B71" w:rsidRPr="00B63B71" w:rsidRDefault="00B63B71" w:rsidP="00633B73">
      <w:pPr>
        <w:shd w:val="clear" w:color="auto" w:fill="FFFFFF"/>
        <w:ind w:firstLine="567"/>
        <w:jc w:val="both"/>
        <w:rPr>
          <w:color w:val="000000"/>
        </w:rPr>
      </w:pPr>
      <w:r w:rsidRPr="00B63B71">
        <w:rPr>
          <w:color w:val="000000"/>
        </w:rPr>
        <w:t>При отсутствии или невозможности прочтения в запросе фамилии заявителя, почтового адреса, по которому должен быть направлен ответ или предоставлении документов, не соответствующих перечню документов, предусмотренному п.2.6. настоящего регламента</w:t>
      </w:r>
      <w:r w:rsidRPr="002214E7">
        <w:rPr>
          <w:color w:val="000000"/>
        </w:rPr>
        <w:t>, </w:t>
      </w:r>
      <w:r w:rsidRPr="00B63B71">
        <w:rPr>
          <w:color w:val="000000"/>
        </w:rPr>
        <w:t>при личном обращении с запросом, специалист уведомляет заявителя о наличии препятствий для принятия запроса и отказывает в приеме и регистрации запроса.</w:t>
      </w:r>
    </w:p>
    <w:p w:rsidR="00B63B71" w:rsidRPr="00B63B71" w:rsidRDefault="00B63B71" w:rsidP="00633B73">
      <w:pPr>
        <w:shd w:val="clear" w:color="auto" w:fill="FFFFFF"/>
        <w:ind w:firstLine="567"/>
        <w:jc w:val="both"/>
        <w:rPr>
          <w:color w:val="000000"/>
        </w:rPr>
      </w:pPr>
      <w:r w:rsidRPr="002214E7">
        <w:rPr>
          <w:color w:val="FF0000"/>
        </w:rPr>
        <w:t>Затем</w:t>
      </w:r>
      <w:r w:rsidRPr="002214E7">
        <w:rPr>
          <w:color w:val="000000"/>
        </w:rPr>
        <w:t> </w:t>
      </w:r>
      <w:r w:rsidRPr="00B63B71">
        <w:rPr>
          <w:color w:val="000000"/>
        </w:rPr>
        <w:t>запрос регистрируется в порядке делопроизводства (далее – в установленном порядке)</w:t>
      </w:r>
      <w:r w:rsidR="00633B73" w:rsidRPr="002214E7">
        <w:rPr>
          <w:color w:val="000000"/>
        </w:rPr>
        <w:t>.</w:t>
      </w:r>
      <w:r w:rsidRPr="00B63B71">
        <w:rPr>
          <w:color w:val="000000"/>
        </w:rPr>
        <w:t xml:space="preserve"> Максимальный срок исполнения процедуры – 1 день.</w:t>
      </w:r>
    </w:p>
    <w:p w:rsidR="00B63B71" w:rsidRPr="00B63B71" w:rsidRDefault="00B63B71" w:rsidP="00633B73">
      <w:pPr>
        <w:shd w:val="clear" w:color="auto" w:fill="FFFFFF"/>
        <w:ind w:firstLine="567"/>
        <w:jc w:val="both"/>
        <w:rPr>
          <w:color w:val="000000"/>
        </w:rPr>
      </w:pPr>
      <w:r w:rsidRPr="00B63B71">
        <w:rPr>
          <w:color w:val="000000"/>
        </w:rPr>
        <w:t xml:space="preserve">Результатом административной процедуры является регистрация запроса в журнале регистрации входящих документов </w:t>
      </w:r>
      <w:r w:rsidR="00633B73" w:rsidRPr="002214E7">
        <w:rPr>
          <w:color w:val="000000"/>
        </w:rPr>
        <w:t>Управления</w:t>
      </w:r>
      <w:r w:rsidRPr="00B63B71">
        <w:rPr>
          <w:color w:val="000000"/>
        </w:rPr>
        <w:t>.</w:t>
      </w:r>
    </w:p>
    <w:p w:rsidR="00B63B71" w:rsidRPr="00B63B71" w:rsidRDefault="00B63B71" w:rsidP="00633B73">
      <w:pPr>
        <w:shd w:val="clear" w:color="auto" w:fill="FFFFFF"/>
        <w:ind w:firstLine="567"/>
        <w:jc w:val="both"/>
        <w:rPr>
          <w:color w:val="000000"/>
        </w:rPr>
      </w:pPr>
      <w:r w:rsidRPr="00B63B71">
        <w:rPr>
          <w:color w:val="000000"/>
        </w:rPr>
        <w:t>3.2.2.2. Обработка запроса.</w:t>
      </w:r>
    </w:p>
    <w:p w:rsidR="00B63B71" w:rsidRPr="00B63B71" w:rsidRDefault="00B63B71" w:rsidP="00633B73">
      <w:pPr>
        <w:shd w:val="clear" w:color="auto" w:fill="FFFFFF"/>
        <w:ind w:firstLine="567"/>
        <w:jc w:val="both"/>
        <w:rPr>
          <w:color w:val="000000"/>
        </w:rPr>
      </w:pPr>
      <w:r w:rsidRPr="00B63B71">
        <w:rPr>
          <w:color w:val="000000"/>
        </w:rPr>
        <w:t>Основанием для начала административной процедуры является передача запроса специалисту на исполнение.</w:t>
      </w:r>
    </w:p>
    <w:p w:rsidR="00B63B71" w:rsidRPr="00B63B71" w:rsidRDefault="00B63B71" w:rsidP="00F46C1B">
      <w:pPr>
        <w:shd w:val="clear" w:color="auto" w:fill="FFFFFF"/>
        <w:ind w:firstLine="567"/>
        <w:jc w:val="both"/>
        <w:rPr>
          <w:color w:val="000000"/>
        </w:rPr>
      </w:pPr>
      <w:r w:rsidRPr="00B63B71">
        <w:rPr>
          <w:color w:val="000000"/>
        </w:rPr>
        <w:t xml:space="preserve">Специалист рассматривает запрос и совместно с начальником </w:t>
      </w:r>
      <w:r w:rsidR="00F46C1B" w:rsidRPr="002214E7">
        <w:rPr>
          <w:color w:val="000000"/>
        </w:rPr>
        <w:t>Управления</w:t>
      </w:r>
      <w:r w:rsidRPr="00B63B71">
        <w:rPr>
          <w:color w:val="000000"/>
        </w:rPr>
        <w:t xml:space="preserve"> принимает решение о</w:t>
      </w:r>
      <w:r w:rsidR="00F46C1B" w:rsidRPr="002214E7">
        <w:rPr>
          <w:color w:val="000000"/>
        </w:rPr>
        <w:t xml:space="preserve"> </w:t>
      </w:r>
      <w:r w:rsidRPr="002214E7">
        <w:rPr>
          <w:color w:val="000000"/>
        </w:rPr>
        <w:t>возможности </w:t>
      </w:r>
      <w:r w:rsidRPr="00B63B71">
        <w:rPr>
          <w:color w:val="000000"/>
        </w:rPr>
        <w:t>поддержки общественного объединения или в предоставлении мотивированного отказа по запросу.</w:t>
      </w:r>
    </w:p>
    <w:p w:rsidR="00B63B71" w:rsidRPr="00B63B71" w:rsidRDefault="00B63B71" w:rsidP="00F46C1B">
      <w:pPr>
        <w:shd w:val="clear" w:color="auto" w:fill="FFFFFF"/>
        <w:ind w:firstLine="567"/>
        <w:jc w:val="both"/>
        <w:rPr>
          <w:color w:val="000000"/>
        </w:rPr>
      </w:pPr>
      <w:r w:rsidRPr="00B63B71">
        <w:rPr>
          <w:color w:val="000000"/>
        </w:rPr>
        <w:t>Решение о поддержке общественного объединения принимается в случае, если планируемое объединением мероприятие будет оказывать существенное влияние</w:t>
      </w:r>
      <w:r w:rsidRPr="002214E7">
        <w:rPr>
          <w:color w:val="000000"/>
        </w:rPr>
        <w:t> на развитие социальной активности детей и молодежи, их гражданскому самосознанию.</w:t>
      </w:r>
    </w:p>
    <w:p w:rsidR="00B63B71" w:rsidRPr="00B63B71" w:rsidRDefault="00B63B71" w:rsidP="00F46C1B">
      <w:pPr>
        <w:shd w:val="clear" w:color="auto" w:fill="FFFFFF"/>
        <w:ind w:firstLine="567"/>
        <w:jc w:val="both"/>
        <w:rPr>
          <w:color w:val="000000"/>
        </w:rPr>
      </w:pPr>
      <w:r w:rsidRPr="002214E7">
        <w:rPr>
          <w:color w:val="000000"/>
        </w:rPr>
        <w:t>В иных случаях принимается </w:t>
      </w:r>
      <w:r w:rsidRPr="00B63B71">
        <w:rPr>
          <w:color w:val="000000"/>
        </w:rPr>
        <w:t>решение об отказе.</w:t>
      </w:r>
    </w:p>
    <w:p w:rsidR="00B63B71" w:rsidRPr="00B63B71" w:rsidRDefault="00B63B71" w:rsidP="00F46C1B">
      <w:pPr>
        <w:shd w:val="clear" w:color="auto" w:fill="FFFFFF"/>
        <w:ind w:firstLine="567"/>
        <w:jc w:val="both"/>
        <w:rPr>
          <w:color w:val="000000"/>
        </w:rPr>
      </w:pPr>
      <w:r w:rsidRPr="00B63B71">
        <w:rPr>
          <w:color w:val="000000"/>
        </w:rPr>
        <w:t>Максимальный срок исполнения процедуры – 1 день.</w:t>
      </w:r>
    </w:p>
    <w:p w:rsidR="00B63B71" w:rsidRPr="00B63B71" w:rsidRDefault="00B63B71" w:rsidP="00F46C1B">
      <w:pPr>
        <w:shd w:val="clear" w:color="auto" w:fill="FFFFFF"/>
        <w:ind w:firstLine="567"/>
        <w:jc w:val="both"/>
        <w:rPr>
          <w:color w:val="000000"/>
        </w:rPr>
      </w:pPr>
      <w:r w:rsidRPr="00B63B71">
        <w:rPr>
          <w:color w:val="000000"/>
        </w:rPr>
        <w:t>Результатом административной процедуры является принятие решения о возможности поддержки общественного объединения или об отказе по запросу.</w:t>
      </w:r>
    </w:p>
    <w:p w:rsidR="00B63B71" w:rsidRPr="00B63B71" w:rsidRDefault="00B63B71" w:rsidP="00F46C1B">
      <w:pPr>
        <w:shd w:val="clear" w:color="auto" w:fill="FFFFFF"/>
        <w:ind w:firstLine="567"/>
        <w:jc w:val="both"/>
        <w:rPr>
          <w:color w:val="000000"/>
        </w:rPr>
      </w:pPr>
      <w:r w:rsidRPr="00B63B71">
        <w:rPr>
          <w:color w:val="000000"/>
        </w:rPr>
        <w:t>3.2.2.3. Подготовка информации по запросу или мотивированный отказ в предоставлении услуги.</w:t>
      </w:r>
    </w:p>
    <w:p w:rsidR="00B63B71" w:rsidRPr="00B63B71" w:rsidRDefault="00B63B71" w:rsidP="00F46C1B">
      <w:pPr>
        <w:shd w:val="clear" w:color="auto" w:fill="FFFFFF"/>
        <w:ind w:firstLine="567"/>
        <w:jc w:val="both"/>
        <w:rPr>
          <w:color w:val="000000"/>
        </w:rPr>
      </w:pPr>
      <w:r w:rsidRPr="00B63B71">
        <w:rPr>
          <w:color w:val="000000"/>
        </w:rPr>
        <w:t>Основанием для начала процедуры является принятие решения о поддержки общественного объединения или о предоставлении мотивированного отказа по запросу.</w:t>
      </w:r>
    </w:p>
    <w:p w:rsidR="00B63B71" w:rsidRPr="00B63B71" w:rsidRDefault="00B63B71" w:rsidP="00F46C1B">
      <w:pPr>
        <w:shd w:val="clear" w:color="auto" w:fill="FFFFFF"/>
        <w:ind w:firstLine="567"/>
        <w:jc w:val="both"/>
        <w:rPr>
          <w:color w:val="000000"/>
        </w:rPr>
      </w:pPr>
      <w:r w:rsidRPr="002214E7">
        <w:rPr>
          <w:color w:val="000000"/>
        </w:rPr>
        <w:t xml:space="preserve">Специалист осуществляет подготовку ответа заявителю об организационной поддержке общественного объединения или мотивированного отказа в предоставлении услуги и передает ответ на подпись начальнику </w:t>
      </w:r>
      <w:r w:rsidR="00F46C1B" w:rsidRPr="002214E7">
        <w:rPr>
          <w:color w:val="000000"/>
        </w:rPr>
        <w:t>Управления</w:t>
      </w:r>
      <w:r w:rsidRPr="002214E7">
        <w:rPr>
          <w:color w:val="000000"/>
        </w:rPr>
        <w:t>.</w:t>
      </w:r>
    </w:p>
    <w:p w:rsidR="00B63B71" w:rsidRPr="00B63B71" w:rsidRDefault="00B63B71" w:rsidP="00F46C1B">
      <w:pPr>
        <w:shd w:val="clear" w:color="auto" w:fill="FFFFFF"/>
        <w:ind w:firstLine="567"/>
        <w:jc w:val="both"/>
        <w:rPr>
          <w:color w:val="000000"/>
        </w:rPr>
      </w:pPr>
      <w:r w:rsidRPr="00B63B71">
        <w:rPr>
          <w:color w:val="000000"/>
        </w:rPr>
        <w:t>Максимальный срок исполнения процедуры – 5 дней с момента поступления запроса.</w:t>
      </w:r>
    </w:p>
    <w:p w:rsidR="00B63B71" w:rsidRPr="00B63B71" w:rsidRDefault="00B63B71" w:rsidP="00F46C1B">
      <w:pPr>
        <w:shd w:val="clear" w:color="auto" w:fill="FFFFFF"/>
        <w:ind w:firstLine="567"/>
        <w:jc w:val="both"/>
        <w:rPr>
          <w:color w:val="000000"/>
        </w:rPr>
      </w:pPr>
      <w:r w:rsidRPr="00B63B71">
        <w:rPr>
          <w:color w:val="000000"/>
        </w:rPr>
        <w:t>Результатом административной процедуры является подготовленный письменный ответ заявителю об организационной поддержке молодежного и детского общественного объединения (инициативной группы) или мотивированный отказ в предоставлении муниципальной услуги.</w:t>
      </w:r>
    </w:p>
    <w:p w:rsidR="00B63B71" w:rsidRPr="00B63B71" w:rsidRDefault="00B63B71" w:rsidP="00F46C1B">
      <w:pPr>
        <w:shd w:val="clear" w:color="auto" w:fill="FFFFFF"/>
        <w:ind w:firstLine="567"/>
        <w:jc w:val="both"/>
        <w:rPr>
          <w:color w:val="000000"/>
        </w:rPr>
      </w:pPr>
      <w:r w:rsidRPr="00B63B71">
        <w:rPr>
          <w:color w:val="000000"/>
        </w:rPr>
        <w:t>3.2.2.4. Направление ответа заявителю.</w:t>
      </w:r>
    </w:p>
    <w:p w:rsidR="00B63B71" w:rsidRPr="00B63B71" w:rsidRDefault="00B63B71" w:rsidP="00F46C1B">
      <w:pPr>
        <w:shd w:val="clear" w:color="auto" w:fill="FFFFFF"/>
        <w:ind w:firstLine="567"/>
        <w:jc w:val="both"/>
        <w:rPr>
          <w:color w:val="000000"/>
        </w:rPr>
      </w:pPr>
      <w:r w:rsidRPr="00B63B71">
        <w:rPr>
          <w:color w:val="000000"/>
        </w:rPr>
        <w:lastRenderedPageBreak/>
        <w:t xml:space="preserve">Начальник </w:t>
      </w:r>
      <w:r w:rsidR="00F46C1B" w:rsidRPr="002214E7">
        <w:rPr>
          <w:color w:val="000000"/>
        </w:rPr>
        <w:t>Управления</w:t>
      </w:r>
      <w:r w:rsidRPr="00B63B71">
        <w:rPr>
          <w:color w:val="000000"/>
        </w:rPr>
        <w:t xml:space="preserve"> подписывает подготовленный специалистом ответ и направляет для регистрации и</w:t>
      </w:r>
      <w:r w:rsidRPr="002214E7">
        <w:rPr>
          <w:color w:val="000000"/>
        </w:rPr>
        <w:t> отправки </w:t>
      </w:r>
      <w:r w:rsidRPr="00B63B71">
        <w:rPr>
          <w:color w:val="000000"/>
        </w:rPr>
        <w:t>заявителю в установленном порядке.</w:t>
      </w:r>
    </w:p>
    <w:p w:rsidR="00B63B71" w:rsidRPr="00B63B71" w:rsidRDefault="00B63B71" w:rsidP="00F46C1B">
      <w:pPr>
        <w:shd w:val="clear" w:color="auto" w:fill="FFFFFF"/>
        <w:ind w:firstLine="567"/>
        <w:jc w:val="both"/>
        <w:rPr>
          <w:color w:val="000000"/>
        </w:rPr>
      </w:pPr>
      <w:r w:rsidRPr="00B63B71">
        <w:rPr>
          <w:color w:val="000000"/>
        </w:rPr>
        <w:t xml:space="preserve">Ответ в течение трех дней после подписания регистрируется в установленном порядке и направляется заявителю в виде почтового отправления, а в случае, если заявитель самостоятельно определил иную форму получения, - лично в </w:t>
      </w:r>
      <w:r w:rsidR="00F46C1B" w:rsidRPr="002214E7">
        <w:rPr>
          <w:color w:val="000000"/>
        </w:rPr>
        <w:t>Управлении</w:t>
      </w:r>
      <w:r w:rsidRPr="00B63B71">
        <w:rPr>
          <w:color w:val="000000"/>
        </w:rPr>
        <w:t xml:space="preserve"> или в электронном виде на адрес заявителя.</w:t>
      </w:r>
    </w:p>
    <w:p w:rsidR="00B63B71" w:rsidRPr="00B63B71" w:rsidRDefault="00B63B71" w:rsidP="00F46C1B">
      <w:pPr>
        <w:shd w:val="clear" w:color="auto" w:fill="FFFFFF"/>
        <w:ind w:firstLine="567"/>
        <w:jc w:val="both"/>
        <w:rPr>
          <w:color w:val="000000"/>
        </w:rPr>
      </w:pPr>
      <w:r w:rsidRPr="00B63B71">
        <w:rPr>
          <w:color w:val="000000"/>
        </w:rPr>
        <w:t xml:space="preserve">Фиксацией результата исполнения административной процедуры является регистрация ответа специалистом </w:t>
      </w:r>
      <w:r w:rsidR="00F46C1B" w:rsidRPr="002214E7">
        <w:rPr>
          <w:color w:val="000000"/>
        </w:rPr>
        <w:t>Управления</w:t>
      </w:r>
      <w:r w:rsidRPr="00B63B71">
        <w:rPr>
          <w:color w:val="000000"/>
        </w:rPr>
        <w:t xml:space="preserve"> в журнале регистрации исходящих документов, а также отметка о дате выдачи или дате отправки.</w:t>
      </w:r>
    </w:p>
    <w:p w:rsidR="00B63B71" w:rsidRPr="00B63B71" w:rsidRDefault="00B63B71" w:rsidP="00F46C1B">
      <w:pPr>
        <w:shd w:val="clear" w:color="auto" w:fill="FFFFFF"/>
        <w:ind w:firstLine="567"/>
        <w:jc w:val="both"/>
        <w:rPr>
          <w:color w:val="000000"/>
        </w:rPr>
      </w:pPr>
      <w:r w:rsidRPr="00B63B71">
        <w:rPr>
          <w:color w:val="000000"/>
        </w:rPr>
        <w:t>Максимальный срок исполнения административной процедуры не должен превышать 3 дня.</w:t>
      </w:r>
    </w:p>
    <w:p w:rsidR="00B63B71" w:rsidRPr="00B63B71" w:rsidRDefault="00B63B71" w:rsidP="00F46C1B">
      <w:pPr>
        <w:shd w:val="clear" w:color="auto" w:fill="FFFFFF"/>
        <w:ind w:firstLine="567"/>
        <w:jc w:val="both"/>
        <w:rPr>
          <w:color w:val="000000"/>
        </w:rPr>
      </w:pPr>
      <w:r w:rsidRPr="00B63B71">
        <w:rPr>
          <w:color w:val="000000"/>
        </w:rPr>
        <w:t>3.2.2.5.</w:t>
      </w:r>
      <w:r w:rsidRPr="002214E7">
        <w:rPr>
          <w:color w:val="000000"/>
        </w:rPr>
        <w:t> Организация и проведение (помощь в организации и проведении) мероприятия, </w:t>
      </w:r>
      <w:r w:rsidRPr="00B63B71">
        <w:rPr>
          <w:color w:val="000000"/>
        </w:rPr>
        <w:t xml:space="preserve">содействие участию представителей молодежных и детских объединений </w:t>
      </w:r>
      <w:r w:rsidR="00F46C1B" w:rsidRPr="002214E7">
        <w:rPr>
          <w:color w:val="000000"/>
        </w:rPr>
        <w:t>Тулунского муниципального района в областных</w:t>
      </w:r>
      <w:r w:rsidRPr="00B63B71">
        <w:rPr>
          <w:color w:val="000000"/>
        </w:rPr>
        <w:t>, региональных и общероссийских мероприятиях.</w:t>
      </w:r>
    </w:p>
    <w:p w:rsidR="00B63B71" w:rsidRPr="00B63B71" w:rsidRDefault="00B63B71" w:rsidP="00F46C1B">
      <w:pPr>
        <w:shd w:val="clear" w:color="auto" w:fill="FFFFFF"/>
        <w:ind w:firstLine="567"/>
        <w:jc w:val="both"/>
        <w:rPr>
          <w:color w:val="000000"/>
        </w:rPr>
      </w:pPr>
      <w:r w:rsidRPr="00B63B71">
        <w:rPr>
          <w:color w:val="000000"/>
        </w:rPr>
        <w:t>Основанием для начала процедуры является принятие решения об организационной поддержке общественного объединения и направление (вручение) ответа заявителю.</w:t>
      </w:r>
    </w:p>
    <w:p w:rsidR="00B63B71" w:rsidRPr="00B63B71" w:rsidRDefault="00B63B71" w:rsidP="00F46C1B">
      <w:pPr>
        <w:shd w:val="clear" w:color="auto" w:fill="FFFFFF"/>
        <w:ind w:firstLine="567"/>
        <w:jc w:val="both"/>
        <w:rPr>
          <w:color w:val="000000"/>
        </w:rPr>
      </w:pPr>
      <w:r w:rsidRPr="00B63B71">
        <w:rPr>
          <w:color w:val="000000"/>
        </w:rPr>
        <w:t>При подготовке мероприятия специалистом осуществляется работа по:</w:t>
      </w:r>
    </w:p>
    <w:p w:rsidR="00B63B71" w:rsidRPr="00B63B71" w:rsidRDefault="00B63B71" w:rsidP="00F46C1B">
      <w:pPr>
        <w:shd w:val="clear" w:color="auto" w:fill="FFFFFF"/>
        <w:ind w:firstLine="567"/>
        <w:jc w:val="both"/>
        <w:rPr>
          <w:color w:val="000000"/>
        </w:rPr>
      </w:pPr>
      <w:r w:rsidRPr="00B63B71">
        <w:rPr>
          <w:color w:val="000000"/>
        </w:rPr>
        <w:t>- разработке Положения о проведении мероприятия (при необходимости). В Положении определяются цели и задачи, организаторы, представители оргкомитета, участники, условия проведения мероприятия, время и место проведения, подведение итогов (награждение);</w:t>
      </w:r>
    </w:p>
    <w:p w:rsidR="00B63B71" w:rsidRPr="00B63B71" w:rsidRDefault="00B63B71" w:rsidP="00F46C1B">
      <w:pPr>
        <w:shd w:val="clear" w:color="auto" w:fill="FFFFFF"/>
        <w:ind w:firstLine="567"/>
        <w:jc w:val="both"/>
        <w:rPr>
          <w:color w:val="000000"/>
        </w:rPr>
      </w:pPr>
      <w:r w:rsidRPr="00B63B71">
        <w:rPr>
          <w:color w:val="000000"/>
        </w:rPr>
        <w:t>- составлению сметы мероприятия;</w:t>
      </w:r>
    </w:p>
    <w:p w:rsidR="00B63B71" w:rsidRPr="00B63B71" w:rsidRDefault="00B63B71" w:rsidP="00F46C1B">
      <w:pPr>
        <w:shd w:val="clear" w:color="auto" w:fill="FFFFFF"/>
        <w:ind w:firstLine="567"/>
        <w:jc w:val="both"/>
        <w:rPr>
          <w:color w:val="000000"/>
        </w:rPr>
      </w:pPr>
      <w:r w:rsidRPr="00B63B71">
        <w:rPr>
          <w:color w:val="000000"/>
        </w:rPr>
        <w:t>- разработке сценария (при необходимости).</w:t>
      </w:r>
    </w:p>
    <w:p w:rsidR="00B63B71" w:rsidRPr="00B63B71" w:rsidRDefault="00B63B71" w:rsidP="00F46C1B">
      <w:pPr>
        <w:shd w:val="clear" w:color="auto" w:fill="FFFFFF"/>
        <w:ind w:firstLine="567"/>
        <w:jc w:val="both"/>
        <w:rPr>
          <w:color w:val="000000"/>
        </w:rPr>
      </w:pPr>
      <w:r w:rsidRPr="00B63B71">
        <w:rPr>
          <w:color w:val="000000"/>
        </w:rPr>
        <w:t xml:space="preserve">После подготовки и утверждения начальником </w:t>
      </w:r>
      <w:r w:rsidR="00F46C1B" w:rsidRPr="002214E7">
        <w:rPr>
          <w:color w:val="000000"/>
        </w:rPr>
        <w:t>Управления</w:t>
      </w:r>
      <w:r w:rsidRPr="00B63B71">
        <w:rPr>
          <w:color w:val="000000"/>
        </w:rPr>
        <w:t xml:space="preserve"> необходимых документов специалист приступает к решению организационных вопросов:</w:t>
      </w:r>
    </w:p>
    <w:p w:rsidR="00B63B71" w:rsidRPr="00B63B71" w:rsidRDefault="00B63B71" w:rsidP="00F46C1B">
      <w:pPr>
        <w:shd w:val="clear" w:color="auto" w:fill="FFFFFF"/>
        <w:ind w:firstLine="567"/>
        <w:jc w:val="both"/>
        <w:rPr>
          <w:color w:val="000000"/>
        </w:rPr>
      </w:pPr>
      <w:r w:rsidRPr="00B63B71">
        <w:rPr>
          <w:color w:val="000000"/>
        </w:rPr>
        <w:t>- доводит информацию о мероприятии до участников;</w:t>
      </w:r>
    </w:p>
    <w:p w:rsidR="00B63B71" w:rsidRPr="00B63B71" w:rsidRDefault="00B63B71" w:rsidP="00F46C1B">
      <w:pPr>
        <w:shd w:val="clear" w:color="auto" w:fill="FFFFFF"/>
        <w:ind w:firstLine="567"/>
        <w:jc w:val="both"/>
        <w:rPr>
          <w:color w:val="000000"/>
        </w:rPr>
      </w:pPr>
      <w:r w:rsidRPr="00B63B71">
        <w:rPr>
          <w:color w:val="000000"/>
        </w:rPr>
        <w:t>- формирует списочный состав членов оргкомитета;</w:t>
      </w:r>
    </w:p>
    <w:p w:rsidR="00B63B71" w:rsidRPr="00B63B71" w:rsidRDefault="00B63B71" w:rsidP="00F46C1B">
      <w:pPr>
        <w:shd w:val="clear" w:color="auto" w:fill="FFFFFF"/>
        <w:ind w:firstLine="567"/>
        <w:jc w:val="both"/>
        <w:rPr>
          <w:color w:val="000000"/>
        </w:rPr>
      </w:pPr>
      <w:r w:rsidRPr="00B63B71">
        <w:rPr>
          <w:color w:val="000000"/>
        </w:rPr>
        <w:t>- привлекает специалистов и экспертов, обладающих соответствующими знаниями и навыками;</w:t>
      </w:r>
    </w:p>
    <w:p w:rsidR="00B63B71" w:rsidRPr="00B63B71" w:rsidRDefault="00B63B71" w:rsidP="00F46C1B">
      <w:pPr>
        <w:shd w:val="clear" w:color="auto" w:fill="FFFFFF"/>
        <w:ind w:firstLine="567"/>
        <w:jc w:val="both"/>
        <w:rPr>
          <w:color w:val="000000"/>
        </w:rPr>
      </w:pPr>
      <w:r w:rsidRPr="00B63B71">
        <w:rPr>
          <w:color w:val="000000"/>
        </w:rPr>
        <w:t>- определяет исполнителей мероприятия;</w:t>
      </w:r>
    </w:p>
    <w:p w:rsidR="00B63B71" w:rsidRPr="00B63B71" w:rsidRDefault="00B63B71" w:rsidP="00F46C1B">
      <w:pPr>
        <w:shd w:val="clear" w:color="auto" w:fill="FFFFFF"/>
        <w:ind w:firstLine="567"/>
        <w:jc w:val="both"/>
        <w:rPr>
          <w:color w:val="000000"/>
        </w:rPr>
      </w:pPr>
      <w:r w:rsidRPr="00B63B71">
        <w:rPr>
          <w:color w:val="000000"/>
        </w:rPr>
        <w:t xml:space="preserve">- осуществляет </w:t>
      </w:r>
      <w:proofErr w:type="gramStart"/>
      <w:r w:rsidRPr="00B63B71">
        <w:rPr>
          <w:color w:val="000000"/>
        </w:rPr>
        <w:t>контроль за</w:t>
      </w:r>
      <w:proofErr w:type="gramEnd"/>
      <w:r w:rsidRPr="00B63B71">
        <w:rPr>
          <w:color w:val="000000"/>
        </w:rPr>
        <w:t xml:space="preserve"> ходом подготовки мероприятия.</w:t>
      </w:r>
    </w:p>
    <w:p w:rsidR="00B63B71" w:rsidRPr="00B63B71" w:rsidRDefault="00B63B71" w:rsidP="00F46C1B">
      <w:pPr>
        <w:shd w:val="clear" w:color="auto" w:fill="FFFFFF"/>
        <w:ind w:firstLine="567"/>
        <w:jc w:val="both"/>
        <w:rPr>
          <w:color w:val="000000"/>
        </w:rPr>
      </w:pPr>
      <w:r w:rsidRPr="00B63B71">
        <w:rPr>
          <w:color w:val="000000"/>
        </w:rPr>
        <w:t xml:space="preserve">Максимальный срок исполнения </w:t>
      </w:r>
      <w:r w:rsidR="001879F1">
        <w:rPr>
          <w:color w:val="000000"/>
        </w:rPr>
        <w:t xml:space="preserve">административной </w:t>
      </w:r>
      <w:r w:rsidRPr="00B63B71">
        <w:rPr>
          <w:color w:val="000000"/>
        </w:rPr>
        <w:t>процедуры не должен превышать 20 дней.</w:t>
      </w:r>
    </w:p>
    <w:p w:rsidR="00B63B71" w:rsidRDefault="00B63B71" w:rsidP="00F46C1B">
      <w:pPr>
        <w:shd w:val="clear" w:color="auto" w:fill="FFFFFF"/>
        <w:ind w:firstLine="567"/>
        <w:jc w:val="both"/>
        <w:rPr>
          <w:color w:val="000000"/>
        </w:rPr>
      </w:pPr>
      <w:r w:rsidRPr="00B63B71">
        <w:rPr>
          <w:color w:val="000000"/>
        </w:rPr>
        <w:t>Результатом административной процедуры является проведение мероприятия или участие представителей молодежных и детских объединений</w:t>
      </w:r>
      <w:r w:rsidR="00F46C1B" w:rsidRPr="002214E7">
        <w:rPr>
          <w:color w:val="000000"/>
        </w:rPr>
        <w:t xml:space="preserve"> Тулунского муниципального района в областных</w:t>
      </w:r>
      <w:r w:rsidRPr="00B63B71">
        <w:rPr>
          <w:color w:val="000000"/>
        </w:rPr>
        <w:t>, региональных общероссийских мероприятиях.</w:t>
      </w:r>
    </w:p>
    <w:p w:rsidR="002214E7" w:rsidRPr="00B63B71" w:rsidRDefault="002214E7" w:rsidP="00F46C1B">
      <w:pPr>
        <w:shd w:val="clear" w:color="auto" w:fill="FFFFFF"/>
        <w:ind w:firstLine="567"/>
        <w:jc w:val="both"/>
        <w:rPr>
          <w:color w:val="000000"/>
        </w:rPr>
      </w:pPr>
    </w:p>
    <w:p w:rsidR="00B63B71" w:rsidRPr="001879F1" w:rsidRDefault="00B63B71" w:rsidP="00F46C1B">
      <w:pPr>
        <w:shd w:val="clear" w:color="auto" w:fill="FFFFFF"/>
        <w:ind w:left="-142"/>
        <w:jc w:val="center"/>
        <w:rPr>
          <w:color w:val="000000"/>
        </w:rPr>
      </w:pPr>
      <w:r w:rsidRPr="001879F1">
        <w:rPr>
          <w:b/>
          <w:bCs/>
          <w:color w:val="000000"/>
        </w:rPr>
        <w:t xml:space="preserve">4. Порядок и формы </w:t>
      </w:r>
      <w:proofErr w:type="gramStart"/>
      <w:r w:rsidRPr="001879F1">
        <w:rPr>
          <w:b/>
          <w:bCs/>
          <w:color w:val="000000"/>
        </w:rPr>
        <w:t>контроля</w:t>
      </w:r>
      <w:r w:rsidR="00F46C1B" w:rsidRPr="001879F1">
        <w:rPr>
          <w:b/>
          <w:bCs/>
          <w:color w:val="000000"/>
        </w:rPr>
        <w:t xml:space="preserve"> </w:t>
      </w:r>
      <w:r w:rsidRPr="001879F1">
        <w:rPr>
          <w:b/>
          <w:bCs/>
          <w:color w:val="000000"/>
        </w:rPr>
        <w:t>за</w:t>
      </w:r>
      <w:proofErr w:type="gramEnd"/>
      <w:r w:rsidRPr="001879F1">
        <w:rPr>
          <w:b/>
          <w:bCs/>
          <w:color w:val="000000"/>
        </w:rPr>
        <w:t xml:space="preserve"> исполнением административного регламента</w:t>
      </w:r>
    </w:p>
    <w:p w:rsidR="00B63B71" w:rsidRPr="001879F1" w:rsidRDefault="00B63B71" w:rsidP="002214E7">
      <w:pPr>
        <w:shd w:val="clear" w:color="auto" w:fill="FFFFFF"/>
        <w:ind w:firstLine="567"/>
        <w:jc w:val="both"/>
        <w:rPr>
          <w:color w:val="000000"/>
        </w:rPr>
      </w:pPr>
      <w:r w:rsidRPr="001879F1">
        <w:rPr>
          <w:color w:val="000000"/>
        </w:rPr>
        <w:t xml:space="preserve">4.1. Текущий </w:t>
      </w:r>
      <w:proofErr w:type="gramStart"/>
      <w:r w:rsidRPr="001879F1">
        <w:rPr>
          <w:color w:val="000000"/>
        </w:rPr>
        <w:t>контроль за</w:t>
      </w:r>
      <w:proofErr w:type="gramEnd"/>
      <w:r w:rsidRPr="001879F1">
        <w:rPr>
          <w:color w:val="000000"/>
        </w:rPr>
        <w:t xml:space="preserve"> соблюдением последовательности выполнения действий, определенных административными процедурами по предоставлению муниципальной услуги, осуществляется начальником </w:t>
      </w:r>
      <w:r w:rsidR="00F46C1B" w:rsidRPr="001879F1">
        <w:rPr>
          <w:color w:val="000000"/>
        </w:rPr>
        <w:t>Управления</w:t>
      </w:r>
      <w:r w:rsidRPr="001879F1">
        <w:rPr>
          <w:color w:val="000000"/>
        </w:rPr>
        <w:t>.</w:t>
      </w:r>
    </w:p>
    <w:p w:rsidR="00B63B71" w:rsidRPr="001879F1" w:rsidRDefault="00B63B71" w:rsidP="002214E7">
      <w:pPr>
        <w:shd w:val="clear" w:color="auto" w:fill="FFFFFF"/>
        <w:ind w:firstLine="567"/>
        <w:jc w:val="both"/>
        <w:rPr>
          <w:color w:val="000000"/>
        </w:rPr>
      </w:pPr>
      <w:r w:rsidRPr="001879F1">
        <w:rPr>
          <w:color w:val="000000"/>
        </w:rPr>
        <w:t>4.2. Ответственность специалиста, предоставляющего муниципальную услугу, закрепляется в его должностной инструкции.</w:t>
      </w:r>
    </w:p>
    <w:p w:rsidR="00B63B71" w:rsidRPr="001879F1" w:rsidRDefault="00B63B71" w:rsidP="002214E7">
      <w:pPr>
        <w:shd w:val="clear" w:color="auto" w:fill="FFFFFF"/>
        <w:ind w:firstLine="567"/>
        <w:jc w:val="both"/>
        <w:rPr>
          <w:color w:val="000000"/>
        </w:rPr>
      </w:pPr>
      <w:r w:rsidRPr="001879F1">
        <w:rPr>
          <w:color w:val="000000"/>
        </w:rPr>
        <w:t xml:space="preserve">4.3. </w:t>
      </w:r>
      <w:proofErr w:type="gramStart"/>
      <w:r w:rsidRPr="001879F1">
        <w:rPr>
          <w:color w:val="000000"/>
        </w:rPr>
        <w:t>Контроль за</w:t>
      </w:r>
      <w:proofErr w:type="gramEnd"/>
      <w:r w:rsidRPr="001879F1">
        <w:rPr>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63B71" w:rsidRPr="001879F1" w:rsidRDefault="00B63B71" w:rsidP="002214E7">
      <w:pPr>
        <w:shd w:val="clear" w:color="auto" w:fill="FFFFFF"/>
        <w:ind w:firstLine="567"/>
        <w:jc w:val="both"/>
        <w:rPr>
          <w:color w:val="000000"/>
        </w:rPr>
      </w:pPr>
      <w:r w:rsidRPr="001879F1">
        <w:rPr>
          <w:color w:val="000000"/>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2214E7" w:rsidRPr="001879F1" w:rsidRDefault="002214E7" w:rsidP="002214E7">
      <w:pPr>
        <w:shd w:val="clear" w:color="auto" w:fill="FFFFFF"/>
        <w:ind w:firstLine="567"/>
        <w:jc w:val="both"/>
        <w:rPr>
          <w:color w:val="000000"/>
        </w:rPr>
      </w:pPr>
    </w:p>
    <w:p w:rsidR="00B63B71" w:rsidRPr="001879F1" w:rsidRDefault="00B63B71" w:rsidP="00F46C1B">
      <w:pPr>
        <w:shd w:val="clear" w:color="auto" w:fill="FFFFFF"/>
        <w:ind w:right="-1"/>
        <w:jc w:val="center"/>
        <w:rPr>
          <w:color w:val="000000"/>
        </w:rPr>
      </w:pPr>
      <w:r w:rsidRPr="001879F1">
        <w:rPr>
          <w:b/>
          <w:bCs/>
          <w:color w:val="000000"/>
        </w:rPr>
        <w:lastRenderedPageBreak/>
        <w:t>5. Порядок досудебного (внесудебного) обжалования</w:t>
      </w:r>
      <w:r w:rsidR="00F46C1B" w:rsidRPr="001879F1">
        <w:rPr>
          <w:b/>
          <w:bCs/>
          <w:color w:val="000000"/>
        </w:rPr>
        <w:t xml:space="preserve"> </w:t>
      </w:r>
      <w:r w:rsidRPr="001879F1">
        <w:rPr>
          <w:b/>
          <w:bCs/>
          <w:color w:val="000000"/>
        </w:rPr>
        <w:t>гражданами и организациями нарушающих их права, свободы и законные интересы решений и действий (бездействия) должностных лиц</w:t>
      </w:r>
    </w:p>
    <w:p w:rsidR="00B63B71" w:rsidRPr="001879F1" w:rsidRDefault="00B63B71" w:rsidP="002214E7">
      <w:pPr>
        <w:shd w:val="clear" w:color="auto" w:fill="FFFFFF"/>
        <w:ind w:firstLine="567"/>
        <w:jc w:val="both"/>
        <w:rPr>
          <w:color w:val="000000"/>
        </w:rPr>
      </w:pPr>
      <w:r w:rsidRPr="001879F1">
        <w:rPr>
          <w:color w:val="000000"/>
        </w:rPr>
        <w:t>5.1. Заявители имеют право на обжалование действий или бездействия должностных лиц в досудебном и судебном порядке.</w:t>
      </w:r>
    </w:p>
    <w:p w:rsidR="00B63B71" w:rsidRPr="001879F1" w:rsidRDefault="00B63B71" w:rsidP="002214E7">
      <w:pPr>
        <w:shd w:val="clear" w:color="auto" w:fill="FFFFFF"/>
        <w:ind w:firstLine="567"/>
        <w:jc w:val="both"/>
        <w:rPr>
          <w:color w:val="000000"/>
        </w:rPr>
      </w:pPr>
      <w:r w:rsidRPr="001879F1">
        <w:rPr>
          <w:color w:val="000000"/>
        </w:rPr>
        <w:t>5.2. Порядок подачи и рассмотрения претензии</w:t>
      </w:r>
    </w:p>
    <w:p w:rsidR="00B63B71" w:rsidRPr="001879F1" w:rsidRDefault="00B63B71" w:rsidP="002214E7">
      <w:pPr>
        <w:shd w:val="clear" w:color="auto" w:fill="FFFFFF"/>
        <w:ind w:firstLine="567"/>
        <w:jc w:val="both"/>
        <w:rPr>
          <w:color w:val="000000"/>
        </w:rPr>
      </w:pPr>
      <w:r w:rsidRPr="001879F1">
        <w:rPr>
          <w:color w:val="000000"/>
        </w:rPr>
        <w:t xml:space="preserve">В досудебном порядке в случае несогласия с решением или действием (бездействием) должностных лиц органа местного самоуправления в связи с предоставлением муниципальной услуги заявитель имеет право направить претензию непосредственно в </w:t>
      </w:r>
      <w:r w:rsidR="00F46C1B" w:rsidRPr="001879F1">
        <w:rPr>
          <w:color w:val="000000"/>
        </w:rPr>
        <w:t xml:space="preserve">Управление </w:t>
      </w:r>
      <w:r w:rsidRPr="001879F1">
        <w:rPr>
          <w:color w:val="000000"/>
        </w:rPr>
        <w:t xml:space="preserve">либо в администрацию </w:t>
      </w:r>
      <w:r w:rsidR="00F46C1B" w:rsidRPr="001879F1">
        <w:rPr>
          <w:color w:val="000000"/>
        </w:rPr>
        <w:t xml:space="preserve">Тулунского муниципального района </w:t>
      </w:r>
      <w:r w:rsidRPr="001879F1">
        <w:rPr>
          <w:color w:val="000000"/>
        </w:rPr>
        <w:t>по адресу: 6</w:t>
      </w:r>
      <w:r w:rsidR="00F46C1B" w:rsidRPr="001879F1">
        <w:rPr>
          <w:color w:val="000000"/>
        </w:rPr>
        <w:t>65258</w:t>
      </w:r>
      <w:r w:rsidRPr="001879F1">
        <w:rPr>
          <w:color w:val="000000"/>
        </w:rPr>
        <w:t xml:space="preserve">, г. </w:t>
      </w:r>
      <w:r w:rsidR="00F46C1B" w:rsidRPr="001879F1">
        <w:rPr>
          <w:color w:val="000000"/>
        </w:rPr>
        <w:t>Тулун</w:t>
      </w:r>
      <w:r w:rsidRPr="001879F1">
        <w:rPr>
          <w:color w:val="000000"/>
        </w:rPr>
        <w:t>, ул. Ленин</w:t>
      </w:r>
      <w:r w:rsidR="00F46C1B" w:rsidRPr="001879F1">
        <w:rPr>
          <w:color w:val="000000"/>
        </w:rPr>
        <w:t>а</w:t>
      </w:r>
      <w:r w:rsidRPr="001879F1">
        <w:rPr>
          <w:color w:val="000000"/>
        </w:rPr>
        <w:t xml:space="preserve">, </w:t>
      </w:r>
      <w:r w:rsidR="00F46C1B" w:rsidRPr="001879F1">
        <w:rPr>
          <w:color w:val="000000"/>
        </w:rPr>
        <w:t>75</w:t>
      </w:r>
      <w:r w:rsidRPr="001879F1">
        <w:rPr>
          <w:color w:val="000000"/>
        </w:rPr>
        <w:t>.</w:t>
      </w:r>
    </w:p>
    <w:p w:rsidR="00B63B71" w:rsidRPr="001879F1" w:rsidRDefault="00B63B71" w:rsidP="002214E7">
      <w:pPr>
        <w:shd w:val="clear" w:color="auto" w:fill="FFFFFF"/>
        <w:ind w:firstLine="567"/>
        <w:jc w:val="both"/>
        <w:rPr>
          <w:color w:val="000000"/>
        </w:rPr>
      </w:pPr>
      <w:r w:rsidRPr="001879F1">
        <w:rPr>
          <w:color w:val="000000"/>
        </w:rPr>
        <w:t>Претензия на решения или действия (бездействие) должностных лиц может быть направлена в письменной или электронной форме, а также с использованием информационно-телекоммуникационных сетей общего пользования, в том числе, многофункционального центра предоставления государственных и муниципальных услуг, официального сайта администрации</w:t>
      </w:r>
      <w:r w:rsidR="00F46C1B" w:rsidRPr="001879F1">
        <w:rPr>
          <w:color w:val="000000"/>
        </w:rPr>
        <w:t xml:space="preserve"> Тулунского муниципального района</w:t>
      </w:r>
      <w:r w:rsidRPr="001879F1">
        <w:rPr>
          <w:color w:val="000000"/>
        </w:rPr>
        <w:t>, Единого портала государственных и муниципальных услуг.</w:t>
      </w:r>
    </w:p>
    <w:p w:rsidR="00B63B71" w:rsidRPr="001879F1" w:rsidRDefault="00B63B71" w:rsidP="002214E7">
      <w:pPr>
        <w:shd w:val="clear" w:color="auto" w:fill="FFFFFF"/>
        <w:ind w:firstLine="567"/>
        <w:jc w:val="both"/>
        <w:rPr>
          <w:color w:val="000000"/>
        </w:rPr>
      </w:pPr>
      <w:r w:rsidRPr="001879F1">
        <w:rPr>
          <w:color w:val="000000"/>
        </w:rPr>
        <w:t>5.3. Заявитель может обратиться с претензией в случае:</w:t>
      </w:r>
    </w:p>
    <w:p w:rsidR="00B63B71" w:rsidRPr="001879F1" w:rsidRDefault="00B63B71" w:rsidP="002214E7">
      <w:pPr>
        <w:shd w:val="clear" w:color="auto" w:fill="FFFFFF"/>
        <w:ind w:firstLine="567"/>
        <w:jc w:val="both"/>
        <w:rPr>
          <w:color w:val="000000"/>
        </w:rPr>
      </w:pPr>
      <w:r w:rsidRPr="001879F1">
        <w:rPr>
          <w:color w:val="000000"/>
        </w:rPr>
        <w:t>а) необоснованного отказа в предоставлении муниципальной услуги или ее результата,</w:t>
      </w:r>
    </w:p>
    <w:p w:rsidR="00B63B71" w:rsidRPr="001879F1" w:rsidRDefault="00B63B71" w:rsidP="002214E7">
      <w:pPr>
        <w:shd w:val="clear" w:color="auto" w:fill="FFFFFF"/>
        <w:ind w:firstLine="567"/>
        <w:jc w:val="both"/>
        <w:rPr>
          <w:color w:val="000000"/>
        </w:rPr>
      </w:pPr>
      <w:r w:rsidRPr="001879F1">
        <w:rPr>
          <w:color w:val="000000"/>
        </w:rPr>
        <w:t>б) нарушения установленного порядка предоставления муниципальной услуги,</w:t>
      </w:r>
    </w:p>
    <w:p w:rsidR="00B63B71" w:rsidRPr="001879F1" w:rsidRDefault="00B63B71" w:rsidP="002214E7">
      <w:pPr>
        <w:shd w:val="clear" w:color="auto" w:fill="FFFFFF"/>
        <w:ind w:firstLine="567"/>
        <w:jc w:val="both"/>
        <w:rPr>
          <w:color w:val="000000"/>
        </w:rPr>
      </w:pPr>
      <w:r w:rsidRPr="001879F1">
        <w:rPr>
          <w:color w:val="000000"/>
        </w:rPr>
        <w:t>в) нарушения стандарта предоставления муниципальной услуги,</w:t>
      </w:r>
    </w:p>
    <w:p w:rsidR="00B63B71" w:rsidRPr="001879F1" w:rsidRDefault="00B63B71" w:rsidP="002214E7">
      <w:pPr>
        <w:shd w:val="clear" w:color="auto" w:fill="FFFFFF"/>
        <w:ind w:firstLine="567"/>
        <w:jc w:val="both"/>
        <w:rPr>
          <w:color w:val="000000"/>
        </w:rPr>
      </w:pPr>
      <w:r w:rsidRPr="001879F1">
        <w:rPr>
          <w:color w:val="000000"/>
        </w:rPr>
        <w:t>г) нарушения иных прав заявителей при предоставлении муниципальной услуги, предусмотренных статьей 5 Федерального закона от 27 июля 2010 года № 210-ФЗ «Об организации предоставления государственных и муниципальных услуг»,</w:t>
      </w:r>
    </w:p>
    <w:p w:rsidR="00B63B71" w:rsidRPr="001879F1" w:rsidRDefault="00B63B71" w:rsidP="002214E7">
      <w:pPr>
        <w:shd w:val="clear" w:color="auto" w:fill="FFFFFF"/>
        <w:ind w:firstLine="567"/>
        <w:jc w:val="both"/>
        <w:rPr>
          <w:color w:val="000000"/>
        </w:rPr>
      </w:pPr>
      <w:proofErr w:type="spellStart"/>
      <w:r w:rsidRPr="001879F1">
        <w:rPr>
          <w:color w:val="000000"/>
        </w:rPr>
        <w:t>д</w:t>
      </w:r>
      <w:proofErr w:type="spellEnd"/>
      <w:r w:rsidRPr="001879F1">
        <w:rPr>
          <w:color w:val="000000"/>
        </w:rPr>
        <w:t>) неисполнения органом, предоставляющим муниципальную услугу, и (или) должностными лицами органа, предоставляющего муниципальную услугу, обязанностей, предусмотренных статьей 6 Федерального закона от 27 июля 2010 года № 210-ФЗ «Об организации предоставления государственных и муниципальных услуг».</w:t>
      </w:r>
    </w:p>
    <w:p w:rsidR="00B63B71" w:rsidRPr="001879F1" w:rsidRDefault="00B63B71" w:rsidP="002214E7">
      <w:pPr>
        <w:shd w:val="clear" w:color="auto" w:fill="FFFFFF"/>
        <w:ind w:firstLine="567"/>
        <w:jc w:val="both"/>
        <w:rPr>
          <w:color w:val="000000"/>
        </w:rPr>
      </w:pPr>
      <w:r w:rsidRPr="001879F1">
        <w:rPr>
          <w:color w:val="000000"/>
        </w:rPr>
        <w:t>5.4. Форма претензии и порядок ее заполнения</w:t>
      </w:r>
    </w:p>
    <w:p w:rsidR="00B63B71" w:rsidRPr="001879F1" w:rsidRDefault="00B63B71" w:rsidP="002214E7">
      <w:pPr>
        <w:shd w:val="clear" w:color="auto" w:fill="FFFFFF"/>
        <w:ind w:firstLine="567"/>
        <w:jc w:val="both"/>
        <w:rPr>
          <w:color w:val="000000"/>
        </w:rPr>
      </w:pPr>
      <w:r w:rsidRPr="001879F1">
        <w:rPr>
          <w:color w:val="000000"/>
        </w:rPr>
        <w:t>Претензия на решения или действия (бездействие) должностных лиц составляется в произвольной форме.</w:t>
      </w:r>
    </w:p>
    <w:p w:rsidR="00B63B71" w:rsidRPr="001879F1" w:rsidRDefault="00B63B71" w:rsidP="002214E7">
      <w:pPr>
        <w:shd w:val="clear" w:color="auto" w:fill="FFFFFF"/>
        <w:ind w:firstLine="567"/>
        <w:jc w:val="both"/>
        <w:rPr>
          <w:color w:val="000000"/>
        </w:rPr>
      </w:pPr>
      <w:r w:rsidRPr="001879F1">
        <w:rPr>
          <w:color w:val="000000"/>
        </w:rPr>
        <w:t>В претензии в обязательном порядке должны быть указаны:</w:t>
      </w:r>
    </w:p>
    <w:p w:rsidR="00B63B71" w:rsidRPr="001879F1" w:rsidRDefault="00B63B71" w:rsidP="002214E7">
      <w:pPr>
        <w:shd w:val="clear" w:color="auto" w:fill="FFFFFF"/>
        <w:ind w:firstLine="567"/>
        <w:jc w:val="both"/>
        <w:rPr>
          <w:color w:val="000000"/>
        </w:rPr>
      </w:pPr>
      <w:r w:rsidRPr="001879F1">
        <w:rPr>
          <w:color w:val="000000"/>
        </w:rPr>
        <w:t>- сведения о заявителе, в том числе фамилия, имя, отчество (последнее - при наличии) физического лица, почтовый адрес, по которому должен быть направлен ответ, или наименование юридического лица, адрес его местонахождения;</w:t>
      </w:r>
    </w:p>
    <w:p w:rsidR="00B63B71" w:rsidRPr="001879F1" w:rsidRDefault="00B63B71" w:rsidP="002214E7">
      <w:pPr>
        <w:shd w:val="clear" w:color="auto" w:fill="FFFFFF"/>
        <w:ind w:firstLine="567"/>
        <w:jc w:val="both"/>
        <w:rPr>
          <w:color w:val="000000"/>
        </w:rPr>
      </w:pPr>
      <w:r w:rsidRPr="001879F1">
        <w:rPr>
          <w:color w:val="000000"/>
        </w:rPr>
        <w:t>- изложение сути претензии,</w:t>
      </w:r>
    </w:p>
    <w:p w:rsidR="00B63B71" w:rsidRPr="001879F1" w:rsidRDefault="00B63B71" w:rsidP="002214E7">
      <w:pPr>
        <w:shd w:val="clear" w:color="auto" w:fill="FFFFFF"/>
        <w:ind w:firstLine="567"/>
        <w:jc w:val="both"/>
        <w:rPr>
          <w:color w:val="000000"/>
        </w:rPr>
      </w:pPr>
      <w:r w:rsidRPr="001879F1">
        <w:rPr>
          <w:color w:val="000000"/>
        </w:rPr>
        <w:t>- личная подпись заявителя и дата составления претензии.</w:t>
      </w:r>
    </w:p>
    <w:p w:rsidR="00B63B71" w:rsidRPr="001879F1" w:rsidRDefault="00B63B71" w:rsidP="002214E7">
      <w:pPr>
        <w:shd w:val="clear" w:color="auto" w:fill="FFFFFF"/>
        <w:ind w:firstLine="567"/>
        <w:jc w:val="both"/>
        <w:rPr>
          <w:color w:val="000000"/>
        </w:rPr>
      </w:pPr>
      <w:r w:rsidRPr="001879F1">
        <w:rPr>
          <w:color w:val="000000"/>
        </w:rPr>
        <w:t>В случае необходимости к претензии прилагаются документы (в подлинниках или копиях).</w:t>
      </w:r>
    </w:p>
    <w:p w:rsidR="00B63B71" w:rsidRPr="001879F1" w:rsidRDefault="00B63B71" w:rsidP="002214E7">
      <w:pPr>
        <w:shd w:val="clear" w:color="auto" w:fill="FFFFFF"/>
        <w:ind w:firstLine="567"/>
        <w:jc w:val="both"/>
        <w:rPr>
          <w:color w:val="000000"/>
        </w:rPr>
      </w:pPr>
      <w:r w:rsidRPr="001879F1">
        <w:rPr>
          <w:color w:val="000000"/>
        </w:rPr>
        <w:t>Претензия, направленная по электронной почте, должна содержать:</w:t>
      </w:r>
    </w:p>
    <w:p w:rsidR="00B63B71" w:rsidRPr="001879F1" w:rsidRDefault="00B63B71" w:rsidP="002214E7">
      <w:pPr>
        <w:shd w:val="clear" w:color="auto" w:fill="FFFFFF"/>
        <w:ind w:firstLine="567"/>
        <w:jc w:val="both"/>
        <w:rPr>
          <w:color w:val="000000"/>
        </w:rPr>
      </w:pPr>
      <w:r w:rsidRPr="001879F1">
        <w:rPr>
          <w:color w:val="000000"/>
        </w:rPr>
        <w:t xml:space="preserve">- наименование органа местного самоуправления </w:t>
      </w:r>
      <w:r w:rsidR="004D5920" w:rsidRPr="001879F1">
        <w:rPr>
          <w:color w:val="000000"/>
        </w:rPr>
        <w:t xml:space="preserve">Тулунского муниципального района </w:t>
      </w:r>
      <w:r w:rsidRPr="001879F1">
        <w:rPr>
          <w:color w:val="000000"/>
        </w:rPr>
        <w:t>или фамилию, имя, отчество должностного лица, которому оно адресовано,</w:t>
      </w:r>
    </w:p>
    <w:p w:rsidR="00B63B71" w:rsidRPr="001879F1" w:rsidRDefault="00B63B71" w:rsidP="002214E7">
      <w:pPr>
        <w:shd w:val="clear" w:color="auto" w:fill="FFFFFF"/>
        <w:ind w:firstLine="567"/>
        <w:jc w:val="both"/>
        <w:rPr>
          <w:color w:val="000000"/>
        </w:rPr>
      </w:pPr>
      <w:r w:rsidRPr="001879F1">
        <w:rPr>
          <w:color w:val="000000"/>
        </w:rPr>
        <w:t>- изложение сути претензии,</w:t>
      </w:r>
    </w:p>
    <w:p w:rsidR="00B63B71" w:rsidRPr="001879F1" w:rsidRDefault="00B63B71" w:rsidP="002214E7">
      <w:pPr>
        <w:shd w:val="clear" w:color="auto" w:fill="FFFFFF"/>
        <w:ind w:firstLine="567"/>
        <w:jc w:val="both"/>
        <w:rPr>
          <w:color w:val="000000"/>
        </w:rPr>
      </w:pPr>
      <w:r w:rsidRPr="001879F1">
        <w:rPr>
          <w:color w:val="000000"/>
        </w:rPr>
        <w:t>- фамилию, имя, отчество (последнее - при наличии) физического лица, почтовый адрес, по которому должен быть направлен ответ, или наименование юридического лица и адрес его местонахождения,</w:t>
      </w:r>
    </w:p>
    <w:p w:rsidR="00B63B71" w:rsidRPr="001879F1" w:rsidRDefault="00B63B71" w:rsidP="002214E7">
      <w:pPr>
        <w:shd w:val="clear" w:color="auto" w:fill="FFFFFF"/>
        <w:ind w:firstLine="567"/>
        <w:jc w:val="both"/>
        <w:rPr>
          <w:color w:val="000000"/>
        </w:rPr>
      </w:pPr>
      <w:r w:rsidRPr="001879F1">
        <w:rPr>
          <w:color w:val="000000"/>
        </w:rPr>
        <w:t>- контактный телефон.</w:t>
      </w:r>
    </w:p>
    <w:p w:rsidR="00B63B71" w:rsidRPr="001879F1" w:rsidRDefault="00B63B71" w:rsidP="002214E7">
      <w:pPr>
        <w:shd w:val="clear" w:color="auto" w:fill="FFFFFF"/>
        <w:ind w:firstLine="567"/>
        <w:jc w:val="both"/>
        <w:rPr>
          <w:color w:val="000000"/>
        </w:rPr>
      </w:pPr>
      <w:r w:rsidRPr="001879F1">
        <w:rPr>
          <w:color w:val="000000"/>
        </w:rPr>
        <w:t>5.5. Претензия подлежит рассмотрению в течение 15 календарных дней с момента ее регистрации.</w:t>
      </w:r>
    </w:p>
    <w:p w:rsidR="00B63B71" w:rsidRPr="001879F1" w:rsidRDefault="00B63B71" w:rsidP="002214E7">
      <w:pPr>
        <w:shd w:val="clear" w:color="auto" w:fill="FFFFFF"/>
        <w:ind w:firstLine="567"/>
        <w:jc w:val="both"/>
        <w:rPr>
          <w:color w:val="000000"/>
        </w:rPr>
      </w:pPr>
      <w:r w:rsidRPr="001879F1">
        <w:rPr>
          <w:color w:val="000000"/>
        </w:rPr>
        <w:t>5.6. Орган, предоставляющий муниципальную услугу, по результатам рассмотрения претензии:</w:t>
      </w:r>
    </w:p>
    <w:p w:rsidR="00B63B71" w:rsidRPr="001879F1" w:rsidRDefault="00B63B71" w:rsidP="002214E7">
      <w:pPr>
        <w:shd w:val="clear" w:color="auto" w:fill="FFFFFF"/>
        <w:ind w:firstLine="567"/>
        <w:jc w:val="both"/>
        <w:rPr>
          <w:color w:val="000000"/>
        </w:rPr>
      </w:pPr>
      <w:r w:rsidRPr="001879F1">
        <w:rPr>
          <w:color w:val="000000"/>
        </w:rPr>
        <w:lastRenderedPageBreak/>
        <w:t>а) удовлетворяет претензию полностью или частично;</w:t>
      </w:r>
    </w:p>
    <w:p w:rsidR="00B63B71" w:rsidRPr="001879F1" w:rsidRDefault="00B63B71" w:rsidP="002214E7">
      <w:pPr>
        <w:shd w:val="clear" w:color="auto" w:fill="FFFFFF"/>
        <w:ind w:firstLine="567"/>
        <w:jc w:val="both"/>
        <w:rPr>
          <w:color w:val="000000"/>
        </w:rPr>
      </w:pPr>
      <w:r w:rsidRPr="001879F1">
        <w:rPr>
          <w:color w:val="000000"/>
        </w:rPr>
        <w:t>б) отказывает в удовлетворении претензии.</w:t>
      </w:r>
    </w:p>
    <w:p w:rsidR="00B63B71" w:rsidRPr="001879F1" w:rsidRDefault="00B63B71" w:rsidP="002214E7">
      <w:pPr>
        <w:shd w:val="clear" w:color="auto" w:fill="FFFFFF"/>
        <w:ind w:firstLine="567"/>
        <w:jc w:val="both"/>
        <w:rPr>
          <w:color w:val="000000"/>
        </w:rPr>
      </w:pPr>
      <w:r w:rsidRPr="001879F1">
        <w:rPr>
          <w:color w:val="000000"/>
        </w:rPr>
        <w:t>В случае частичного удовлетворения претензии или отказа в ее удовлетворении заявителю направляется информация о причинах такого удовлетворения или отказа в письменной форме.</w:t>
      </w:r>
    </w:p>
    <w:p w:rsidR="00B63B71" w:rsidRPr="001879F1" w:rsidRDefault="00B63B71" w:rsidP="002214E7">
      <w:pPr>
        <w:shd w:val="clear" w:color="auto" w:fill="FFFFFF"/>
        <w:ind w:firstLine="567"/>
        <w:jc w:val="both"/>
        <w:rPr>
          <w:color w:val="000000"/>
        </w:rPr>
      </w:pPr>
      <w:r w:rsidRPr="001879F1">
        <w:rPr>
          <w:color w:val="000000"/>
        </w:rPr>
        <w:t>5.7. Решение и действие (бездействие) администрации</w:t>
      </w:r>
      <w:r w:rsidR="004D5920" w:rsidRPr="001879F1">
        <w:rPr>
          <w:color w:val="000000"/>
        </w:rPr>
        <w:t xml:space="preserve"> муниципального образования</w:t>
      </w:r>
      <w:r w:rsidRPr="001879F1">
        <w:rPr>
          <w:color w:val="000000"/>
        </w:rPr>
        <w:t>, должностных лиц администрации</w:t>
      </w:r>
      <w:r w:rsidR="004D5920" w:rsidRPr="001879F1">
        <w:rPr>
          <w:color w:val="000000"/>
        </w:rPr>
        <w:t xml:space="preserve"> муниципального образования</w:t>
      </w:r>
      <w:r w:rsidRPr="001879F1">
        <w:rPr>
          <w:color w:val="000000"/>
        </w:rPr>
        <w:t>, нарушающие право заявителя на предоставление муниципальной услуги, могут быть обжалованы в суде в порядке, установленном законодательством Российской Федерации.</w:t>
      </w:r>
    </w:p>
    <w:p w:rsidR="00644244" w:rsidRPr="001879F1" w:rsidRDefault="00644244" w:rsidP="004D5920">
      <w:pPr>
        <w:shd w:val="clear" w:color="auto" w:fill="FFFFFF"/>
        <w:ind w:left="720"/>
        <w:jc w:val="both"/>
        <w:rPr>
          <w:color w:val="000000"/>
        </w:rPr>
      </w:pPr>
    </w:p>
    <w:p w:rsidR="00644244" w:rsidRPr="001879F1" w:rsidRDefault="00644244" w:rsidP="004D5920">
      <w:pPr>
        <w:shd w:val="clear" w:color="auto" w:fill="FFFFFF"/>
        <w:spacing w:before="100" w:beforeAutospacing="1" w:after="100" w:afterAutospacing="1"/>
        <w:ind w:left="720"/>
        <w:jc w:val="both"/>
        <w:rPr>
          <w:color w:val="000000"/>
        </w:rPr>
      </w:pPr>
    </w:p>
    <w:p w:rsidR="002214E7" w:rsidRPr="001879F1" w:rsidRDefault="002214E7" w:rsidP="004D5920">
      <w:pPr>
        <w:shd w:val="clear" w:color="auto" w:fill="FFFFFF"/>
        <w:spacing w:before="100" w:beforeAutospacing="1" w:after="100" w:afterAutospacing="1"/>
        <w:ind w:left="720"/>
        <w:jc w:val="both"/>
        <w:rPr>
          <w:color w:val="000000"/>
        </w:rPr>
      </w:pPr>
    </w:p>
    <w:p w:rsidR="002214E7" w:rsidRPr="001879F1" w:rsidRDefault="002214E7" w:rsidP="004D5920">
      <w:pPr>
        <w:shd w:val="clear" w:color="auto" w:fill="FFFFFF"/>
        <w:spacing w:before="100" w:beforeAutospacing="1" w:after="100" w:afterAutospacing="1"/>
        <w:ind w:left="720"/>
        <w:jc w:val="both"/>
        <w:rPr>
          <w:color w:val="000000"/>
        </w:rPr>
      </w:pPr>
    </w:p>
    <w:p w:rsidR="002214E7" w:rsidRPr="001879F1" w:rsidRDefault="002214E7" w:rsidP="004D5920">
      <w:pPr>
        <w:shd w:val="clear" w:color="auto" w:fill="FFFFFF"/>
        <w:spacing w:before="100" w:beforeAutospacing="1" w:after="100" w:afterAutospacing="1"/>
        <w:ind w:left="720"/>
        <w:jc w:val="both"/>
        <w:rPr>
          <w:color w:val="000000"/>
        </w:rPr>
      </w:pPr>
    </w:p>
    <w:p w:rsidR="002214E7" w:rsidRPr="001879F1" w:rsidRDefault="002214E7" w:rsidP="004D5920">
      <w:pPr>
        <w:shd w:val="clear" w:color="auto" w:fill="FFFFFF"/>
        <w:spacing w:before="100" w:beforeAutospacing="1" w:after="100" w:afterAutospacing="1"/>
        <w:ind w:left="720"/>
        <w:jc w:val="both"/>
        <w:rPr>
          <w:color w:val="000000"/>
        </w:rPr>
      </w:pPr>
    </w:p>
    <w:p w:rsidR="002214E7" w:rsidRPr="001879F1" w:rsidRDefault="002214E7" w:rsidP="004D5920">
      <w:pPr>
        <w:shd w:val="clear" w:color="auto" w:fill="FFFFFF"/>
        <w:spacing w:before="100" w:beforeAutospacing="1" w:after="100" w:afterAutospacing="1"/>
        <w:ind w:left="720"/>
        <w:jc w:val="both"/>
        <w:rPr>
          <w:color w:val="000000"/>
        </w:rPr>
      </w:pPr>
    </w:p>
    <w:p w:rsidR="002214E7" w:rsidRPr="001879F1" w:rsidRDefault="002214E7" w:rsidP="004D5920">
      <w:pPr>
        <w:shd w:val="clear" w:color="auto" w:fill="FFFFFF"/>
        <w:spacing w:before="100" w:beforeAutospacing="1" w:after="100" w:afterAutospacing="1"/>
        <w:ind w:left="720"/>
        <w:jc w:val="both"/>
        <w:rPr>
          <w:color w:val="000000"/>
        </w:rPr>
      </w:pPr>
    </w:p>
    <w:p w:rsidR="002214E7" w:rsidRDefault="002214E7" w:rsidP="004D5920">
      <w:pPr>
        <w:shd w:val="clear" w:color="auto" w:fill="FFFFFF"/>
        <w:spacing w:before="100" w:beforeAutospacing="1" w:after="100" w:afterAutospacing="1"/>
        <w:ind w:left="720"/>
        <w:jc w:val="both"/>
        <w:rPr>
          <w:color w:val="000000"/>
          <w:sz w:val="26"/>
          <w:szCs w:val="26"/>
        </w:rPr>
      </w:pPr>
    </w:p>
    <w:p w:rsidR="002214E7" w:rsidRDefault="002214E7" w:rsidP="004D5920">
      <w:pPr>
        <w:shd w:val="clear" w:color="auto" w:fill="FFFFFF"/>
        <w:spacing w:before="100" w:beforeAutospacing="1" w:after="100" w:afterAutospacing="1"/>
        <w:ind w:left="720"/>
        <w:jc w:val="both"/>
        <w:rPr>
          <w:color w:val="000000"/>
          <w:sz w:val="26"/>
          <w:szCs w:val="26"/>
        </w:rPr>
      </w:pPr>
    </w:p>
    <w:p w:rsidR="002214E7" w:rsidRDefault="002214E7" w:rsidP="004D5920">
      <w:pPr>
        <w:shd w:val="clear" w:color="auto" w:fill="FFFFFF"/>
        <w:spacing w:before="100" w:beforeAutospacing="1" w:after="100" w:afterAutospacing="1"/>
        <w:ind w:left="720"/>
        <w:jc w:val="both"/>
        <w:rPr>
          <w:color w:val="000000"/>
          <w:sz w:val="26"/>
          <w:szCs w:val="26"/>
        </w:rPr>
      </w:pPr>
    </w:p>
    <w:p w:rsidR="002214E7" w:rsidRDefault="002214E7" w:rsidP="004D5920">
      <w:pPr>
        <w:shd w:val="clear" w:color="auto" w:fill="FFFFFF"/>
        <w:spacing w:before="100" w:beforeAutospacing="1" w:after="100" w:afterAutospacing="1"/>
        <w:ind w:left="720"/>
        <w:jc w:val="both"/>
        <w:rPr>
          <w:color w:val="000000"/>
          <w:sz w:val="26"/>
          <w:szCs w:val="26"/>
        </w:rPr>
      </w:pPr>
    </w:p>
    <w:p w:rsidR="00644244" w:rsidRDefault="00644244" w:rsidP="004D5920">
      <w:pPr>
        <w:shd w:val="clear" w:color="auto" w:fill="FFFFFF"/>
        <w:spacing w:before="100" w:beforeAutospacing="1" w:after="100" w:afterAutospacing="1"/>
        <w:ind w:left="720"/>
        <w:jc w:val="both"/>
        <w:rPr>
          <w:color w:val="000000"/>
          <w:sz w:val="26"/>
          <w:szCs w:val="26"/>
        </w:rPr>
      </w:pPr>
    </w:p>
    <w:p w:rsidR="00644244" w:rsidRPr="00B63B71" w:rsidRDefault="00644244" w:rsidP="004D5920">
      <w:pPr>
        <w:shd w:val="clear" w:color="auto" w:fill="FFFFFF"/>
        <w:spacing w:before="100" w:beforeAutospacing="1" w:after="100" w:afterAutospacing="1"/>
        <w:ind w:left="720"/>
        <w:jc w:val="both"/>
        <w:rPr>
          <w:color w:val="000000"/>
          <w:sz w:val="26"/>
          <w:szCs w:val="26"/>
        </w:rPr>
      </w:pPr>
    </w:p>
    <w:p w:rsidR="001879F1" w:rsidRDefault="001879F1" w:rsidP="00644244">
      <w:pPr>
        <w:shd w:val="clear" w:color="auto" w:fill="FFFFFF"/>
        <w:spacing w:before="100" w:beforeAutospacing="1"/>
        <w:ind w:left="4536"/>
        <w:jc w:val="both"/>
        <w:rPr>
          <w:color w:val="000000"/>
        </w:rPr>
      </w:pPr>
    </w:p>
    <w:p w:rsidR="001879F1" w:rsidRDefault="001879F1" w:rsidP="00644244">
      <w:pPr>
        <w:shd w:val="clear" w:color="auto" w:fill="FFFFFF"/>
        <w:spacing w:before="100" w:beforeAutospacing="1"/>
        <w:ind w:left="4536"/>
        <w:jc w:val="both"/>
        <w:rPr>
          <w:color w:val="000000"/>
        </w:rPr>
      </w:pPr>
    </w:p>
    <w:p w:rsidR="001879F1" w:rsidRDefault="001879F1" w:rsidP="00644244">
      <w:pPr>
        <w:shd w:val="clear" w:color="auto" w:fill="FFFFFF"/>
        <w:spacing w:before="100" w:beforeAutospacing="1"/>
        <w:ind w:left="4536"/>
        <w:jc w:val="both"/>
        <w:rPr>
          <w:color w:val="000000"/>
        </w:rPr>
      </w:pPr>
    </w:p>
    <w:p w:rsidR="00D8097B" w:rsidRDefault="00D8097B" w:rsidP="00644244">
      <w:pPr>
        <w:shd w:val="clear" w:color="auto" w:fill="FFFFFF"/>
        <w:spacing w:before="100" w:beforeAutospacing="1"/>
        <w:ind w:left="4536"/>
        <w:jc w:val="both"/>
        <w:rPr>
          <w:color w:val="000000"/>
        </w:rPr>
      </w:pPr>
    </w:p>
    <w:p w:rsidR="00D8097B" w:rsidRDefault="00D8097B" w:rsidP="00644244">
      <w:pPr>
        <w:shd w:val="clear" w:color="auto" w:fill="FFFFFF"/>
        <w:spacing w:before="100" w:beforeAutospacing="1"/>
        <w:ind w:left="4536"/>
        <w:jc w:val="both"/>
        <w:rPr>
          <w:color w:val="000000"/>
        </w:rPr>
      </w:pPr>
    </w:p>
    <w:p w:rsidR="00D8097B" w:rsidRDefault="00D8097B" w:rsidP="00644244">
      <w:pPr>
        <w:shd w:val="clear" w:color="auto" w:fill="FFFFFF"/>
        <w:spacing w:before="100" w:beforeAutospacing="1"/>
        <w:ind w:left="4536"/>
        <w:jc w:val="both"/>
        <w:rPr>
          <w:color w:val="000000"/>
        </w:rPr>
      </w:pPr>
    </w:p>
    <w:p w:rsidR="00D8097B" w:rsidRDefault="00D8097B" w:rsidP="00644244">
      <w:pPr>
        <w:shd w:val="clear" w:color="auto" w:fill="FFFFFF"/>
        <w:spacing w:before="100" w:beforeAutospacing="1"/>
        <w:ind w:left="4536"/>
        <w:jc w:val="both"/>
        <w:rPr>
          <w:color w:val="000000"/>
        </w:rPr>
      </w:pPr>
    </w:p>
    <w:p w:rsidR="00D8097B" w:rsidRDefault="00D8097B" w:rsidP="00644244">
      <w:pPr>
        <w:shd w:val="clear" w:color="auto" w:fill="FFFFFF"/>
        <w:ind w:left="4536"/>
        <w:jc w:val="both"/>
        <w:rPr>
          <w:color w:val="000000"/>
        </w:rPr>
      </w:pPr>
    </w:p>
    <w:p w:rsidR="00D8097B" w:rsidRDefault="00D8097B" w:rsidP="00644244">
      <w:pPr>
        <w:shd w:val="clear" w:color="auto" w:fill="FFFFFF"/>
        <w:ind w:left="4536"/>
        <w:jc w:val="both"/>
        <w:rPr>
          <w:color w:val="000000"/>
        </w:rPr>
      </w:pPr>
    </w:p>
    <w:p w:rsidR="00D8097B" w:rsidRDefault="00B63B71" w:rsidP="00644244">
      <w:pPr>
        <w:shd w:val="clear" w:color="auto" w:fill="FFFFFF"/>
        <w:ind w:left="4536"/>
        <w:jc w:val="both"/>
        <w:rPr>
          <w:color w:val="000000"/>
        </w:rPr>
      </w:pPr>
      <w:r w:rsidRPr="002214E7">
        <w:rPr>
          <w:color w:val="000000"/>
        </w:rPr>
        <w:lastRenderedPageBreak/>
        <w:t>Приложение</w:t>
      </w:r>
      <w:r w:rsidR="00D8097B">
        <w:rPr>
          <w:color w:val="000000"/>
        </w:rPr>
        <w:t xml:space="preserve"> № 1</w:t>
      </w:r>
    </w:p>
    <w:p w:rsidR="00644244" w:rsidRPr="002214E7" w:rsidRDefault="004D5920" w:rsidP="00644244">
      <w:pPr>
        <w:shd w:val="clear" w:color="auto" w:fill="FFFFFF"/>
        <w:ind w:left="4536"/>
        <w:jc w:val="both"/>
        <w:rPr>
          <w:color w:val="000000"/>
        </w:rPr>
      </w:pPr>
      <w:r w:rsidRPr="002214E7">
        <w:rPr>
          <w:color w:val="000000"/>
        </w:rPr>
        <w:t xml:space="preserve"> </w:t>
      </w:r>
      <w:r w:rsidR="00B63B71" w:rsidRPr="00B63B71">
        <w:rPr>
          <w:color w:val="000000"/>
        </w:rPr>
        <w:t>к административному регламенту</w:t>
      </w:r>
      <w:r w:rsidRPr="002214E7">
        <w:rPr>
          <w:color w:val="000000"/>
        </w:rPr>
        <w:t xml:space="preserve"> </w:t>
      </w:r>
      <w:r w:rsidR="00B63B71" w:rsidRPr="00B63B71">
        <w:rPr>
          <w:color w:val="000000"/>
        </w:rPr>
        <w:t>по предоставлению муниципальной услуги «Поддержка детских и молодежных общественных объединений», утвержденному</w:t>
      </w:r>
      <w:r w:rsidRPr="002214E7">
        <w:rPr>
          <w:color w:val="000000"/>
        </w:rPr>
        <w:t xml:space="preserve"> </w:t>
      </w:r>
      <w:r w:rsidR="00B63B71" w:rsidRPr="00B63B71">
        <w:rPr>
          <w:color w:val="000000"/>
        </w:rPr>
        <w:t>постановлением администрации</w:t>
      </w:r>
      <w:r w:rsidRPr="002214E7">
        <w:rPr>
          <w:color w:val="000000"/>
        </w:rPr>
        <w:t xml:space="preserve"> Тулунского муниципального района </w:t>
      </w:r>
    </w:p>
    <w:p w:rsidR="00B63B71" w:rsidRPr="00B63B71" w:rsidRDefault="004D5920" w:rsidP="00644244">
      <w:pPr>
        <w:shd w:val="clear" w:color="auto" w:fill="FFFFFF"/>
        <w:spacing w:after="100" w:afterAutospacing="1"/>
        <w:ind w:left="4536"/>
        <w:jc w:val="both"/>
        <w:rPr>
          <w:color w:val="000000"/>
          <w:sz w:val="26"/>
          <w:szCs w:val="26"/>
        </w:rPr>
      </w:pPr>
      <w:r>
        <w:rPr>
          <w:color w:val="000000"/>
          <w:sz w:val="26"/>
          <w:szCs w:val="26"/>
        </w:rPr>
        <w:t xml:space="preserve">от                    </w:t>
      </w:r>
      <w:r w:rsidR="00644244">
        <w:rPr>
          <w:color w:val="000000"/>
          <w:sz w:val="26"/>
          <w:szCs w:val="26"/>
        </w:rPr>
        <w:t xml:space="preserve">       2016 г.</w:t>
      </w:r>
      <w:r>
        <w:rPr>
          <w:color w:val="000000"/>
          <w:sz w:val="26"/>
          <w:szCs w:val="26"/>
        </w:rPr>
        <w:t xml:space="preserve">     </w:t>
      </w:r>
      <w:r w:rsidR="00644244">
        <w:rPr>
          <w:color w:val="000000"/>
          <w:sz w:val="26"/>
          <w:szCs w:val="26"/>
        </w:rPr>
        <w:t xml:space="preserve"> </w:t>
      </w:r>
      <w:r>
        <w:rPr>
          <w:color w:val="000000"/>
          <w:sz w:val="26"/>
          <w:szCs w:val="26"/>
        </w:rPr>
        <w:t>№</w:t>
      </w:r>
      <w:proofErr w:type="gramStart"/>
      <w:r>
        <w:rPr>
          <w:color w:val="000000"/>
          <w:sz w:val="26"/>
          <w:szCs w:val="26"/>
        </w:rPr>
        <w:t xml:space="preserve">       .</w:t>
      </w:r>
      <w:proofErr w:type="gramEnd"/>
    </w:p>
    <w:p w:rsidR="00B63B71" w:rsidRPr="00B63B71" w:rsidRDefault="00B63B71" w:rsidP="000C03E7">
      <w:pPr>
        <w:shd w:val="clear" w:color="auto" w:fill="FFFFFF"/>
        <w:spacing w:before="100" w:beforeAutospacing="1"/>
        <w:jc w:val="center"/>
        <w:rPr>
          <w:color w:val="000000"/>
        </w:rPr>
      </w:pPr>
      <w:r w:rsidRPr="000C03E7">
        <w:rPr>
          <w:b/>
          <w:bCs/>
          <w:caps/>
          <w:color w:val="000000"/>
        </w:rPr>
        <w:t>БЛОК-СХЕМА</w:t>
      </w:r>
      <w:r w:rsidR="002C76A1" w:rsidRPr="000C03E7">
        <w:rPr>
          <w:b/>
          <w:bCs/>
          <w:caps/>
          <w:color w:val="000000"/>
        </w:rPr>
        <w:t xml:space="preserve"> </w:t>
      </w:r>
      <w:r w:rsidRPr="000C03E7">
        <w:rPr>
          <w:b/>
          <w:bCs/>
          <w:color w:val="000000"/>
        </w:rPr>
        <w:t>предоставления муниципальной услуги</w:t>
      </w:r>
      <w:r w:rsidR="002C76A1" w:rsidRPr="000C03E7">
        <w:rPr>
          <w:b/>
          <w:bCs/>
          <w:color w:val="000000"/>
        </w:rPr>
        <w:t xml:space="preserve"> </w:t>
      </w:r>
      <w:r w:rsidRPr="000C03E7">
        <w:rPr>
          <w:b/>
          <w:bCs/>
          <w:color w:val="000000"/>
        </w:rPr>
        <w:t>«</w:t>
      </w:r>
      <w:r w:rsidRPr="000C03E7">
        <w:rPr>
          <w:b/>
          <w:bCs/>
          <w:i/>
          <w:iCs/>
          <w:color w:val="000000"/>
        </w:rPr>
        <w:t> </w:t>
      </w:r>
      <w:r w:rsidRPr="000C03E7">
        <w:rPr>
          <w:b/>
          <w:bCs/>
          <w:color w:val="000000"/>
        </w:rPr>
        <w:t>Поддержка детских и молодежных общественных объединений»</w:t>
      </w:r>
    </w:p>
    <w:tbl>
      <w:tblPr>
        <w:tblW w:w="0" w:type="auto"/>
        <w:shd w:val="clear" w:color="auto" w:fill="FFFFFF"/>
        <w:tblCellMar>
          <w:top w:w="15" w:type="dxa"/>
          <w:left w:w="15" w:type="dxa"/>
          <w:bottom w:w="15" w:type="dxa"/>
          <w:right w:w="15" w:type="dxa"/>
        </w:tblCellMar>
        <w:tblLook w:val="04A0"/>
      </w:tblPr>
      <w:tblGrid>
        <w:gridCol w:w="9385"/>
      </w:tblGrid>
      <w:tr w:rsidR="000C03E7" w:rsidRPr="000C03E7" w:rsidTr="000C03E7">
        <w:trPr>
          <w:trHeight w:val="949"/>
        </w:trPr>
        <w:tc>
          <w:tcPr>
            <w:tcW w:w="9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C03E7" w:rsidRPr="000C03E7" w:rsidRDefault="000C03E7" w:rsidP="000C03E7">
            <w:pPr>
              <w:spacing w:before="100" w:beforeAutospacing="1" w:after="100" w:afterAutospacing="1"/>
              <w:jc w:val="center"/>
              <w:rPr>
                <w:color w:val="000000"/>
                <w:sz w:val="22"/>
                <w:szCs w:val="22"/>
              </w:rPr>
            </w:pPr>
            <w:r w:rsidRPr="000C03E7">
              <w:rPr>
                <w:b/>
                <w:bCs/>
                <w:color w:val="000000"/>
                <w:sz w:val="22"/>
              </w:rPr>
              <w:t>Начало предоставления муниципальной услуги:</w:t>
            </w:r>
          </w:p>
          <w:p w:rsidR="000C03E7" w:rsidRPr="000C03E7" w:rsidRDefault="000C03E7" w:rsidP="000C03E7">
            <w:pPr>
              <w:spacing w:before="100" w:beforeAutospacing="1" w:after="100" w:afterAutospacing="1"/>
              <w:jc w:val="center"/>
              <w:rPr>
                <w:color w:val="000000"/>
                <w:sz w:val="22"/>
                <w:szCs w:val="22"/>
              </w:rPr>
            </w:pPr>
            <w:r w:rsidRPr="000C03E7">
              <w:rPr>
                <w:color w:val="000000"/>
                <w:sz w:val="22"/>
                <w:szCs w:val="22"/>
              </w:rPr>
              <w:t>заявитель обращается с запросом лично или</w:t>
            </w:r>
          </w:p>
          <w:p w:rsidR="000C03E7" w:rsidRPr="000C03E7" w:rsidRDefault="000C03E7" w:rsidP="000C03E7">
            <w:pPr>
              <w:spacing w:before="100" w:beforeAutospacing="1" w:after="100" w:afterAutospacing="1"/>
              <w:jc w:val="center"/>
              <w:rPr>
                <w:color w:val="000000"/>
                <w:sz w:val="22"/>
                <w:szCs w:val="22"/>
              </w:rPr>
            </w:pPr>
            <w:r w:rsidRPr="000C03E7">
              <w:rPr>
                <w:color w:val="000000"/>
                <w:sz w:val="22"/>
                <w:szCs w:val="22"/>
              </w:rPr>
              <w:t>направляет его почтовым отправлением, электронной почтой</w:t>
            </w:r>
          </w:p>
        </w:tc>
      </w:tr>
    </w:tbl>
    <w:p w:rsidR="000C03E7" w:rsidRPr="000C03E7" w:rsidRDefault="000C03E7" w:rsidP="000C03E7">
      <w:pPr>
        <w:rPr>
          <w:vanish/>
        </w:rPr>
      </w:pPr>
    </w:p>
    <w:tbl>
      <w:tblPr>
        <w:tblW w:w="0" w:type="auto"/>
        <w:shd w:val="clear" w:color="auto" w:fill="FFFFFF"/>
        <w:tblCellMar>
          <w:top w:w="15" w:type="dxa"/>
          <w:left w:w="15" w:type="dxa"/>
          <w:bottom w:w="15" w:type="dxa"/>
          <w:right w:w="15" w:type="dxa"/>
        </w:tblCellMar>
        <w:tblLook w:val="04A0"/>
      </w:tblPr>
      <w:tblGrid>
        <w:gridCol w:w="4067"/>
        <w:gridCol w:w="1250"/>
        <w:gridCol w:w="4068"/>
      </w:tblGrid>
      <w:tr w:rsidR="000C03E7" w:rsidRPr="000C03E7" w:rsidTr="000C03E7">
        <w:trPr>
          <w:trHeight w:val="530"/>
        </w:trPr>
        <w:tc>
          <w:tcPr>
            <w:tcW w:w="43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C03E7" w:rsidRPr="000C03E7" w:rsidRDefault="000C03E7" w:rsidP="000C03E7">
            <w:pPr>
              <w:spacing w:before="100" w:beforeAutospacing="1" w:after="100" w:afterAutospacing="1"/>
              <w:jc w:val="center"/>
              <w:rPr>
                <w:color w:val="000000"/>
                <w:sz w:val="22"/>
                <w:szCs w:val="22"/>
              </w:rPr>
            </w:pPr>
            <w:r w:rsidRPr="000C03E7">
              <w:rPr>
                <w:color w:val="000000"/>
                <w:sz w:val="22"/>
                <w:szCs w:val="22"/>
              </w:rPr>
              <w:t>Информационно-методическая поддержка</w:t>
            </w:r>
          </w:p>
        </w:tc>
        <w:tc>
          <w:tcPr>
            <w:tcW w:w="1417" w:type="dxa"/>
            <w:tcBorders>
              <w:left w:val="single" w:sz="6" w:space="0" w:color="000000"/>
              <w:right w:val="single" w:sz="6" w:space="0" w:color="000000"/>
            </w:tcBorders>
            <w:shd w:val="clear" w:color="auto" w:fill="FFFFFF"/>
            <w:vAlign w:val="center"/>
            <w:hideMark/>
          </w:tcPr>
          <w:p w:rsidR="000C03E7" w:rsidRPr="000C03E7" w:rsidRDefault="000C03E7" w:rsidP="000C03E7">
            <w:pPr>
              <w:rPr>
                <w:color w:val="000000"/>
              </w:rPr>
            </w:pPr>
          </w:p>
        </w:tc>
        <w:tc>
          <w:tcPr>
            <w:tcW w:w="43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C03E7" w:rsidRPr="000C03E7" w:rsidRDefault="000C03E7" w:rsidP="000C03E7">
            <w:pPr>
              <w:spacing w:before="100" w:beforeAutospacing="1" w:after="100" w:afterAutospacing="1"/>
              <w:jc w:val="center"/>
              <w:rPr>
                <w:color w:val="000000"/>
                <w:sz w:val="22"/>
                <w:szCs w:val="22"/>
              </w:rPr>
            </w:pPr>
            <w:r w:rsidRPr="000C03E7">
              <w:rPr>
                <w:color w:val="000000"/>
                <w:sz w:val="22"/>
                <w:szCs w:val="22"/>
              </w:rPr>
              <w:t>Организационная поддержка</w:t>
            </w:r>
          </w:p>
        </w:tc>
      </w:tr>
    </w:tbl>
    <w:p w:rsidR="000C03E7" w:rsidRPr="000C03E7" w:rsidRDefault="000C03E7" w:rsidP="000C03E7">
      <w:pPr>
        <w:rPr>
          <w:vanish/>
        </w:rPr>
      </w:pPr>
    </w:p>
    <w:tbl>
      <w:tblPr>
        <w:tblW w:w="0" w:type="auto"/>
        <w:shd w:val="clear" w:color="auto" w:fill="FFFFFF"/>
        <w:tblCellMar>
          <w:top w:w="15" w:type="dxa"/>
          <w:left w:w="15" w:type="dxa"/>
          <w:bottom w:w="15" w:type="dxa"/>
          <w:right w:w="15" w:type="dxa"/>
        </w:tblCellMar>
        <w:tblLook w:val="04A0"/>
      </w:tblPr>
      <w:tblGrid>
        <w:gridCol w:w="2160"/>
        <w:gridCol w:w="236"/>
        <w:gridCol w:w="1718"/>
        <w:gridCol w:w="1042"/>
        <w:gridCol w:w="2044"/>
        <w:gridCol w:w="352"/>
        <w:gridCol w:w="1833"/>
      </w:tblGrid>
      <w:tr w:rsidR="000C03E7" w:rsidRPr="000C03E7" w:rsidTr="000C03E7">
        <w:trPr>
          <w:trHeight w:val="778"/>
        </w:trPr>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C03E7" w:rsidRPr="000C03E7" w:rsidRDefault="000C03E7" w:rsidP="000C03E7">
            <w:pPr>
              <w:spacing w:before="100" w:beforeAutospacing="1" w:after="100" w:afterAutospacing="1"/>
              <w:jc w:val="center"/>
              <w:rPr>
                <w:color w:val="000000"/>
                <w:sz w:val="22"/>
                <w:szCs w:val="22"/>
              </w:rPr>
            </w:pPr>
            <w:r w:rsidRPr="000C03E7">
              <w:rPr>
                <w:color w:val="000000"/>
                <w:sz w:val="22"/>
                <w:szCs w:val="22"/>
              </w:rPr>
              <w:t>Мотивированный отказ в приеме документов (запроса)</w:t>
            </w:r>
          </w:p>
        </w:tc>
        <w:tc>
          <w:tcPr>
            <w:tcW w:w="282" w:type="dxa"/>
            <w:tcBorders>
              <w:left w:val="single" w:sz="6" w:space="0" w:color="000000"/>
              <w:right w:val="single" w:sz="6" w:space="0" w:color="000000"/>
            </w:tcBorders>
            <w:shd w:val="clear" w:color="auto" w:fill="FFFFFF"/>
            <w:vAlign w:val="center"/>
            <w:hideMark/>
          </w:tcPr>
          <w:p w:rsidR="000C03E7" w:rsidRPr="000C03E7" w:rsidRDefault="000C03E7" w:rsidP="000C03E7">
            <w:pPr>
              <w:rPr>
                <w:color w:val="000000"/>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C03E7" w:rsidRPr="000C03E7" w:rsidRDefault="000C03E7" w:rsidP="000C03E7">
            <w:pPr>
              <w:spacing w:before="100" w:beforeAutospacing="1" w:after="100" w:afterAutospacing="1"/>
              <w:jc w:val="center"/>
              <w:rPr>
                <w:color w:val="000000"/>
                <w:sz w:val="22"/>
                <w:szCs w:val="22"/>
              </w:rPr>
            </w:pPr>
            <w:r w:rsidRPr="000C03E7">
              <w:rPr>
                <w:color w:val="000000"/>
                <w:sz w:val="22"/>
                <w:szCs w:val="22"/>
              </w:rPr>
              <w:t>Прием запроса и регистрация</w:t>
            </w:r>
          </w:p>
        </w:tc>
        <w:tc>
          <w:tcPr>
            <w:tcW w:w="1276" w:type="dxa"/>
            <w:tcBorders>
              <w:left w:val="single" w:sz="6" w:space="0" w:color="000000"/>
              <w:right w:val="single" w:sz="6" w:space="0" w:color="000000"/>
            </w:tcBorders>
            <w:shd w:val="clear" w:color="auto" w:fill="FFFFFF"/>
            <w:vAlign w:val="center"/>
            <w:hideMark/>
          </w:tcPr>
          <w:p w:rsidR="000C03E7" w:rsidRPr="000C03E7" w:rsidRDefault="000C03E7" w:rsidP="000C03E7">
            <w:pPr>
              <w:rPr>
                <w:color w:val="000000"/>
              </w:rPr>
            </w:pP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C03E7" w:rsidRPr="000C03E7" w:rsidRDefault="000C03E7" w:rsidP="000C03E7">
            <w:pPr>
              <w:spacing w:before="100" w:beforeAutospacing="1" w:after="100" w:afterAutospacing="1"/>
              <w:jc w:val="center"/>
              <w:rPr>
                <w:color w:val="000000"/>
                <w:sz w:val="22"/>
                <w:szCs w:val="22"/>
              </w:rPr>
            </w:pPr>
            <w:r w:rsidRPr="000C03E7">
              <w:rPr>
                <w:color w:val="000000"/>
                <w:sz w:val="22"/>
                <w:szCs w:val="22"/>
              </w:rPr>
              <w:t>Мотивированный отказ в приеме документов (запроса)</w:t>
            </w:r>
          </w:p>
        </w:tc>
        <w:tc>
          <w:tcPr>
            <w:tcW w:w="425" w:type="dxa"/>
            <w:tcBorders>
              <w:left w:val="single" w:sz="6" w:space="0" w:color="000000"/>
              <w:right w:val="single" w:sz="6" w:space="0" w:color="000000"/>
            </w:tcBorders>
            <w:shd w:val="clear" w:color="auto" w:fill="FFFFFF"/>
            <w:vAlign w:val="center"/>
            <w:hideMark/>
          </w:tcPr>
          <w:p w:rsidR="000C03E7" w:rsidRPr="000C03E7" w:rsidRDefault="000C03E7" w:rsidP="000C03E7">
            <w:pPr>
              <w:rPr>
                <w:color w:val="000000"/>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C03E7" w:rsidRPr="000C03E7" w:rsidRDefault="000C03E7" w:rsidP="000C03E7">
            <w:pPr>
              <w:spacing w:before="100" w:beforeAutospacing="1" w:after="100" w:afterAutospacing="1"/>
              <w:jc w:val="center"/>
              <w:rPr>
                <w:color w:val="000000"/>
                <w:sz w:val="22"/>
                <w:szCs w:val="22"/>
              </w:rPr>
            </w:pPr>
            <w:r w:rsidRPr="000C03E7">
              <w:rPr>
                <w:color w:val="000000"/>
                <w:sz w:val="22"/>
                <w:szCs w:val="22"/>
              </w:rPr>
              <w:t>Прием запроса и</w:t>
            </w:r>
          </w:p>
          <w:p w:rsidR="000C03E7" w:rsidRPr="000C03E7" w:rsidRDefault="000C03E7" w:rsidP="000C03E7">
            <w:pPr>
              <w:spacing w:before="100" w:beforeAutospacing="1" w:after="100" w:afterAutospacing="1"/>
              <w:jc w:val="center"/>
              <w:rPr>
                <w:color w:val="000000"/>
                <w:sz w:val="22"/>
                <w:szCs w:val="22"/>
              </w:rPr>
            </w:pPr>
            <w:r w:rsidRPr="000C03E7">
              <w:rPr>
                <w:color w:val="000000"/>
                <w:sz w:val="22"/>
                <w:szCs w:val="22"/>
              </w:rPr>
              <w:t>регистрация</w:t>
            </w:r>
          </w:p>
        </w:tc>
      </w:tr>
    </w:tbl>
    <w:p w:rsidR="000C03E7" w:rsidRPr="000C03E7" w:rsidRDefault="000C03E7" w:rsidP="000C03E7">
      <w:pPr>
        <w:rPr>
          <w:vanish/>
        </w:rPr>
      </w:pPr>
    </w:p>
    <w:tbl>
      <w:tblPr>
        <w:tblW w:w="0" w:type="auto"/>
        <w:shd w:val="clear" w:color="auto" w:fill="FFFFFF"/>
        <w:tblCellMar>
          <w:top w:w="15" w:type="dxa"/>
          <w:left w:w="15" w:type="dxa"/>
          <w:bottom w:w="15" w:type="dxa"/>
          <w:right w:w="15" w:type="dxa"/>
        </w:tblCellMar>
        <w:tblLook w:val="04A0"/>
      </w:tblPr>
      <w:tblGrid>
        <w:gridCol w:w="1984"/>
      </w:tblGrid>
      <w:tr w:rsidR="000C03E7" w:rsidRPr="000C03E7" w:rsidTr="000C03E7">
        <w:trPr>
          <w:trHeight w:val="776"/>
        </w:trPr>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C03E7" w:rsidRPr="000C03E7" w:rsidRDefault="000C03E7" w:rsidP="000C03E7">
            <w:pPr>
              <w:spacing w:before="100" w:beforeAutospacing="1" w:after="100" w:afterAutospacing="1"/>
              <w:jc w:val="center"/>
              <w:rPr>
                <w:color w:val="000000"/>
                <w:sz w:val="22"/>
                <w:szCs w:val="22"/>
              </w:rPr>
            </w:pPr>
            <w:r w:rsidRPr="000C03E7">
              <w:rPr>
                <w:color w:val="000000"/>
                <w:sz w:val="22"/>
                <w:szCs w:val="22"/>
              </w:rPr>
              <w:t>Обработка запроса</w:t>
            </w:r>
          </w:p>
        </w:tc>
      </w:tr>
    </w:tbl>
    <w:p w:rsidR="000C03E7" w:rsidRPr="000C03E7" w:rsidRDefault="000C03E7" w:rsidP="000C03E7">
      <w:pPr>
        <w:rPr>
          <w:vanish/>
        </w:rPr>
      </w:pPr>
    </w:p>
    <w:tbl>
      <w:tblPr>
        <w:tblW w:w="0" w:type="auto"/>
        <w:shd w:val="clear" w:color="auto" w:fill="FFFFFF"/>
        <w:tblCellMar>
          <w:top w:w="15" w:type="dxa"/>
          <w:left w:w="15" w:type="dxa"/>
          <w:bottom w:w="15" w:type="dxa"/>
          <w:right w:w="15" w:type="dxa"/>
        </w:tblCellMar>
        <w:tblLook w:val="04A0"/>
      </w:tblPr>
      <w:tblGrid>
        <w:gridCol w:w="1984"/>
        <w:gridCol w:w="36"/>
        <w:gridCol w:w="107"/>
        <w:gridCol w:w="373"/>
        <w:gridCol w:w="3312"/>
        <w:gridCol w:w="2125"/>
      </w:tblGrid>
      <w:tr w:rsidR="000C03E7" w:rsidRPr="000C03E7" w:rsidTr="000C03E7">
        <w:trPr>
          <w:gridAfter w:val="4"/>
          <w:wAfter w:w="5917" w:type="dxa"/>
          <w:trHeight w:val="891"/>
        </w:trPr>
        <w:tc>
          <w:tcPr>
            <w:tcW w:w="20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C03E7" w:rsidRPr="000C03E7" w:rsidRDefault="000C03E7" w:rsidP="000C03E7">
            <w:pPr>
              <w:spacing w:before="100" w:beforeAutospacing="1" w:after="100" w:afterAutospacing="1"/>
              <w:jc w:val="center"/>
              <w:rPr>
                <w:color w:val="000000"/>
                <w:sz w:val="22"/>
                <w:szCs w:val="22"/>
              </w:rPr>
            </w:pPr>
            <w:r w:rsidRPr="000C03E7">
              <w:rPr>
                <w:color w:val="000000"/>
                <w:sz w:val="22"/>
                <w:szCs w:val="22"/>
              </w:rPr>
              <w:t>Подготовка информации по запросу</w:t>
            </w:r>
          </w:p>
        </w:tc>
      </w:tr>
      <w:tr w:rsidR="000C03E7" w:rsidRPr="000C03E7" w:rsidTr="000C03E7">
        <w:trPr>
          <w:gridAfter w:val="2"/>
          <w:wAfter w:w="5437" w:type="dxa"/>
          <w:trHeight w:val="984"/>
        </w:trPr>
        <w:tc>
          <w:tcPr>
            <w:tcW w:w="250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C03E7" w:rsidRPr="000C03E7" w:rsidRDefault="000C03E7" w:rsidP="000C03E7">
            <w:pPr>
              <w:spacing w:before="100" w:beforeAutospacing="1" w:after="100" w:afterAutospacing="1"/>
              <w:jc w:val="center"/>
              <w:rPr>
                <w:color w:val="000000"/>
                <w:sz w:val="22"/>
                <w:szCs w:val="22"/>
              </w:rPr>
            </w:pPr>
            <w:r w:rsidRPr="000C03E7">
              <w:rPr>
                <w:color w:val="000000"/>
                <w:sz w:val="22"/>
                <w:szCs w:val="22"/>
              </w:rPr>
              <w:t>Мотивированный отказ в предоставлении услуги</w:t>
            </w:r>
          </w:p>
        </w:tc>
      </w:tr>
      <w:tr w:rsidR="000C03E7" w:rsidRPr="000C03E7" w:rsidTr="000C03E7">
        <w:trPr>
          <w:gridAfter w:val="2"/>
          <w:wAfter w:w="5437" w:type="dxa"/>
          <w:trHeight w:val="955"/>
        </w:trPr>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C03E7" w:rsidRPr="000C03E7" w:rsidRDefault="000C03E7" w:rsidP="000C03E7">
            <w:pPr>
              <w:spacing w:before="100" w:beforeAutospacing="1" w:after="100" w:afterAutospacing="1"/>
              <w:jc w:val="center"/>
              <w:rPr>
                <w:color w:val="000000"/>
                <w:sz w:val="22"/>
                <w:szCs w:val="22"/>
              </w:rPr>
            </w:pPr>
            <w:r w:rsidRPr="000C03E7">
              <w:rPr>
                <w:color w:val="000000"/>
                <w:sz w:val="22"/>
                <w:szCs w:val="22"/>
              </w:rPr>
              <w:t>Подготовка информации по запросу</w:t>
            </w:r>
          </w:p>
        </w:tc>
        <w:tc>
          <w:tcPr>
            <w:tcW w:w="0" w:type="auto"/>
            <w:shd w:val="clear" w:color="auto" w:fill="FFFFFF"/>
            <w:vAlign w:val="center"/>
            <w:hideMark/>
          </w:tcPr>
          <w:p w:rsidR="000C03E7" w:rsidRPr="000C03E7" w:rsidRDefault="000C03E7" w:rsidP="000C03E7">
            <w:pPr>
              <w:rPr>
                <w:sz w:val="20"/>
                <w:szCs w:val="20"/>
              </w:rPr>
            </w:pPr>
          </w:p>
        </w:tc>
        <w:tc>
          <w:tcPr>
            <w:tcW w:w="0" w:type="auto"/>
            <w:gridSpan w:val="2"/>
            <w:shd w:val="clear" w:color="auto" w:fill="FFFFFF"/>
            <w:vAlign w:val="center"/>
            <w:hideMark/>
          </w:tcPr>
          <w:p w:rsidR="000C03E7" w:rsidRPr="000C03E7" w:rsidRDefault="000C03E7" w:rsidP="000C03E7">
            <w:pPr>
              <w:rPr>
                <w:sz w:val="20"/>
                <w:szCs w:val="20"/>
              </w:rPr>
            </w:pPr>
          </w:p>
        </w:tc>
      </w:tr>
      <w:tr w:rsidR="000C03E7" w:rsidRPr="000C03E7" w:rsidTr="000C03E7">
        <w:trPr>
          <w:trHeight w:val="611"/>
        </w:trPr>
        <w:tc>
          <w:tcPr>
            <w:tcW w:w="212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C03E7" w:rsidRPr="000C03E7" w:rsidRDefault="000C03E7" w:rsidP="000C03E7">
            <w:pPr>
              <w:spacing w:before="100" w:beforeAutospacing="1" w:after="100" w:afterAutospacing="1"/>
              <w:jc w:val="center"/>
              <w:rPr>
                <w:color w:val="000000"/>
                <w:sz w:val="22"/>
                <w:szCs w:val="22"/>
              </w:rPr>
            </w:pPr>
            <w:r w:rsidRPr="000C03E7">
              <w:rPr>
                <w:color w:val="000000"/>
                <w:sz w:val="22"/>
                <w:szCs w:val="22"/>
              </w:rPr>
              <w:t>Направление ответа заявителю</w:t>
            </w:r>
          </w:p>
        </w:tc>
        <w:tc>
          <w:tcPr>
            <w:tcW w:w="3685" w:type="dxa"/>
            <w:gridSpan w:val="2"/>
            <w:tcBorders>
              <w:left w:val="single" w:sz="6" w:space="0" w:color="000000"/>
              <w:right w:val="single" w:sz="6" w:space="0" w:color="000000"/>
            </w:tcBorders>
            <w:shd w:val="clear" w:color="auto" w:fill="FFFFFF"/>
            <w:vAlign w:val="center"/>
            <w:hideMark/>
          </w:tcPr>
          <w:p w:rsidR="000C03E7" w:rsidRPr="000C03E7" w:rsidRDefault="000C03E7" w:rsidP="000C03E7">
            <w:pPr>
              <w:rPr>
                <w:color w:val="000000"/>
              </w:rPr>
            </w:pP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C03E7" w:rsidRPr="000C03E7" w:rsidRDefault="000C03E7" w:rsidP="000C03E7">
            <w:pPr>
              <w:spacing w:before="100" w:beforeAutospacing="1" w:after="100" w:afterAutospacing="1"/>
              <w:jc w:val="center"/>
              <w:rPr>
                <w:color w:val="000000"/>
                <w:sz w:val="22"/>
                <w:szCs w:val="22"/>
              </w:rPr>
            </w:pPr>
            <w:r w:rsidRPr="000C03E7">
              <w:rPr>
                <w:color w:val="000000"/>
                <w:sz w:val="22"/>
                <w:szCs w:val="22"/>
              </w:rPr>
              <w:t>направление ответа заявителю</w:t>
            </w:r>
          </w:p>
        </w:tc>
      </w:tr>
    </w:tbl>
    <w:p w:rsidR="000C03E7" w:rsidRPr="000C03E7" w:rsidRDefault="000C03E7" w:rsidP="000C03E7">
      <w:pPr>
        <w:rPr>
          <w:vanish/>
        </w:rPr>
      </w:pPr>
    </w:p>
    <w:tbl>
      <w:tblPr>
        <w:tblW w:w="0" w:type="auto"/>
        <w:shd w:val="clear" w:color="auto" w:fill="FFFFFF"/>
        <w:tblCellMar>
          <w:top w:w="15" w:type="dxa"/>
          <w:left w:w="15" w:type="dxa"/>
          <w:bottom w:w="15" w:type="dxa"/>
          <w:right w:w="15" w:type="dxa"/>
        </w:tblCellMar>
        <w:tblLook w:val="04A0"/>
      </w:tblPr>
      <w:tblGrid>
        <w:gridCol w:w="4536"/>
      </w:tblGrid>
      <w:tr w:rsidR="000C03E7" w:rsidRPr="000C03E7" w:rsidTr="000C03E7">
        <w:trPr>
          <w:trHeight w:val="867"/>
        </w:trPr>
        <w:tc>
          <w:tcPr>
            <w:tcW w:w="4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C03E7" w:rsidRPr="000C03E7" w:rsidRDefault="000C03E7" w:rsidP="000C03E7">
            <w:pPr>
              <w:spacing w:before="100" w:beforeAutospacing="1" w:after="100" w:afterAutospacing="1"/>
              <w:rPr>
                <w:color w:val="000000"/>
                <w:sz w:val="26"/>
                <w:szCs w:val="26"/>
              </w:rPr>
            </w:pPr>
            <w:r w:rsidRPr="000C03E7">
              <w:rPr>
                <w:color w:val="000000"/>
                <w:sz w:val="26"/>
                <w:szCs w:val="26"/>
              </w:rPr>
              <w:t>Организация и проведение (помощь в организации и проведении) мероприятия, участие представителей молодежных и детских объединений в краевых, региональных, общероссийских мероприятиях</w:t>
            </w:r>
          </w:p>
        </w:tc>
      </w:tr>
    </w:tbl>
    <w:p w:rsidR="000C03E7" w:rsidRPr="000C03E7" w:rsidRDefault="000C03E7" w:rsidP="000C03E7">
      <w:pPr>
        <w:rPr>
          <w:vanish/>
        </w:rPr>
      </w:pPr>
    </w:p>
    <w:tbl>
      <w:tblPr>
        <w:tblW w:w="0" w:type="auto"/>
        <w:shd w:val="clear" w:color="auto" w:fill="FFFFFF"/>
        <w:tblCellMar>
          <w:top w:w="15" w:type="dxa"/>
          <w:left w:w="15" w:type="dxa"/>
          <w:bottom w:w="15" w:type="dxa"/>
          <w:right w:w="15" w:type="dxa"/>
        </w:tblCellMar>
        <w:tblLook w:val="04A0"/>
      </w:tblPr>
      <w:tblGrid>
        <w:gridCol w:w="7109"/>
      </w:tblGrid>
      <w:tr w:rsidR="000C03E7" w:rsidRPr="000C03E7" w:rsidTr="000C03E7">
        <w:trPr>
          <w:trHeight w:val="420"/>
        </w:trPr>
        <w:tc>
          <w:tcPr>
            <w:tcW w:w="7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C03E7" w:rsidRPr="000C03E7" w:rsidRDefault="000C03E7" w:rsidP="000C03E7">
            <w:pPr>
              <w:spacing w:before="100" w:beforeAutospacing="1" w:after="100" w:afterAutospacing="1"/>
              <w:jc w:val="center"/>
              <w:rPr>
                <w:color w:val="000000"/>
                <w:sz w:val="22"/>
                <w:szCs w:val="22"/>
              </w:rPr>
            </w:pPr>
            <w:r w:rsidRPr="000C03E7">
              <w:rPr>
                <w:b/>
                <w:bCs/>
                <w:color w:val="000000"/>
                <w:sz w:val="22"/>
              </w:rPr>
              <w:t>Предоставление муниципальной услуги завершено</w:t>
            </w:r>
          </w:p>
        </w:tc>
      </w:tr>
    </w:tbl>
    <w:p w:rsidR="002214E7" w:rsidRPr="004710E3" w:rsidRDefault="002214E7" w:rsidP="00D8097B">
      <w:pPr>
        <w:pStyle w:val="a5"/>
        <w:rPr>
          <w:b/>
          <w:i/>
          <w:sz w:val="28"/>
          <w:szCs w:val="28"/>
        </w:rPr>
      </w:pPr>
    </w:p>
    <w:sectPr w:rsidR="002214E7" w:rsidRPr="004710E3" w:rsidSect="00843F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21926"/>
    <w:multiLevelType w:val="hybridMultilevel"/>
    <w:tmpl w:val="2DBAA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7758BA"/>
    <w:rsid w:val="000106E3"/>
    <w:rsid w:val="000107FC"/>
    <w:rsid w:val="000C03E7"/>
    <w:rsid w:val="001250F0"/>
    <w:rsid w:val="0013318A"/>
    <w:rsid w:val="00145A0A"/>
    <w:rsid w:val="001879F1"/>
    <w:rsid w:val="001E594A"/>
    <w:rsid w:val="001F0F6B"/>
    <w:rsid w:val="00214BC1"/>
    <w:rsid w:val="002214E7"/>
    <w:rsid w:val="00247A46"/>
    <w:rsid w:val="0025038C"/>
    <w:rsid w:val="00256EB5"/>
    <w:rsid w:val="002A311B"/>
    <w:rsid w:val="002C76A1"/>
    <w:rsid w:val="002D3CEC"/>
    <w:rsid w:val="00315A47"/>
    <w:rsid w:val="003A4938"/>
    <w:rsid w:val="003A733E"/>
    <w:rsid w:val="003B1A36"/>
    <w:rsid w:val="003C3C0A"/>
    <w:rsid w:val="004525B3"/>
    <w:rsid w:val="004710E3"/>
    <w:rsid w:val="00493F58"/>
    <w:rsid w:val="004D5920"/>
    <w:rsid w:val="004D666C"/>
    <w:rsid w:val="00510FAB"/>
    <w:rsid w:val="00515B1A"/>
    <w:rsid w:val="005247D7"/>
    <w:rsid w:val="00574AF5"/>
    <w:rsid w:val="00584E60"/>
    <w:rsid w:val="005A2F1E"/>
    <w:rsid w:val="0063358F"/>
    <w:rsid w:val="00633B73"/>
    <w:rsid w:val="00644244"/>
    <w:rsid w:val="0068469B"/>
    <w:rsid w:val="0068571D"/>
    <w:rsid w:val="006E3D6E"/>
    <w:rsid w:val="00726EA3"/>
    <w:rsid w:val="00733554"/>
    <w:rsid w:val="00745B59"/>
    <w:rsid w:val="007620BB"/>
    <w:rsid w:val="0076369B"/>
    <w:rsid w:val="007758BA"/>
    <w:rsid w:val="00776FB5"/>
    <w:rsid w:val="007773F1"/>
    <w:rsid w:val="00833B35"/>
    <w:rsid w:val="00843FD1"/>
    <w:rsid w:val="00891ED9"/>
    <w:rsid w:val="0090380D"/>
    <w:rsid w:val="00990934"/>
    <w:rsid w:val="00A2536A"/>
    <w:rsid w:val="00A53DE9"/>
    <w:rsid w:val="00A56D1E"/>
    <w:rsid w:val="00A60B71"/>
    <w:rsid w:val="00A9382A"/>
    <w:rsid w:val="00B63B71"/>
    <w:rsid w:val="00BA2034"/>
    <w:rsid w:val="00C03076"/>
    <w:rsid w:val="00C5216D"/>
    <w:rsid w:val="00C80B34"/>
    <w:rsid w:val="00C816CB"/>
    <w:rsid w:val="00CA2D3C"/>
    <w:rsid w:val="00CC1117"/>
    <w:rsid w:val="00CF1573"/>
    <w:rsid w:val="00D650EE"/>
    <w:rsid w:val="00D8097B"/>
    <w:rsid w:val="00D958AF"/>
    <w:rsid w:val="00D96DBD"/>
    <w:rsid w:val="00DB3CF5"/>
    <w:rsid w:val="00DE1834"/>
    <w:rsid w:val="00E7525C"/>
    <w:rsid w:val="00E76831"/>
    <w:rsid w:val="00E81FEF"/>
    <w:rsid w:val="00EE5FFC"/>
    <w:rsid w:val="00F30A4C"/>
    <w:rsid w:val="00F46C1B"/>
    <w:rsid w:val="00F778C4"/>
    <w:rsid w:val="00FD2C6B"/>
    <w:rsid w:val="00FF6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8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58BA"/>
    <w:pPr>
      <w:spacing w:before="100" w:beforeAutospacing="1" w:after="100" w:afterAutospacing="1"/>
    </w:pPr>
  </w:style>
  <w:style w:type="character" w:styleId="a4">
    <w:name w:val="Emphasis"/>
    <w:basedOn w:val="a0"/>
    <w:qFormat/>
    <w:rsid w:val="007758BA"/>
    <w:rPr>
      <w:i/>
      <w:iCs/>
    </w:rPr>
  </w:style>
  <w:style w:type="paragraph" w:styleId="a5">
    <w:name w:val="No Spacing"/>
    <w:uiPriority w:val="1"/>
    <w:qFormat/>
    <w:rsid w:val="00E7525C"/>
    <w:rPr>
      <w:sz w:val="24"/>
      <w:szCs w:val="24"/>
    </w:rPr>
  </w:style>
  <w:style w:type="character" w:styleId="a6">
    <w:name w:val="Strong"/>
    <w:basedOn w:val="a0"/>
    <w:qFormat/>
    <w:rsid w:val="004710E3"/>
    <w:rPr>
      <w:b/>
      <w:bCs/>
    </w:rPr>
  </w:style>
  <w:style w:type="paragraph" w:customStyle="1" w:styleId="a7">
    <w:name w:val="Знак Знак Знак Знак"/>
    <w:basedOn w:val="a"/>
    <w:rsid w:val="00990934"/>
    <w:pPr>
      <w:spacing w:before="100" w:beforeAutospacing="1" w:after="100" w:afterAutospacing="1"/>
    </w:pPr>
    <w:rPr>
      <w:rFonts w:ascii="Tahoma" w:hAnsi="Tahoma"/>
      <w:sz w:val="20"/>
      <w:szCs w:val="20"/>
      <w:lang w:val="en-US" w:eastAsia="en-US"/>
    </w:rPr>
  </w:style>
  <w:style w:type="paragraph" w:styleId="a8">
    <w:name w:val="Body Text Indent"/>
    <w:basedOn w:val="a"/>
    <w:link w:val="a9"/>
    <w:rsid w:val="00990934"/>
    <w:pPr>
      <w:spacing w:after="120"/>
      <w:ind w:left="283"/>
    </w:pPr>
  </w:style>
  <w:style w:type="character" w:customStyle="1" w:styleId="a9">
    <w:name w:val="Основной текст с отступом Знак"/>
    <w:basedOn w:val="a0"/>
    <w:link w:val="a8"/>
    <w:rsid w:val="00990934"/>
    <w:rPr>
      <w:sz w:val="24"/>
      <w:szCs w:val="24"/>
    </w:rPr>
  </w:style>
  <w:style w:type="paragraph" w:customStyle="1" w:styleId="p2">
    <w:name w:val="p2"/>
    <w:basedOn w:val="a"/>
    <w:rsid w:val="00B63B71"/>
    <w:pPr>
      <w:spacing w:before="100" w:beforeAutospacing="1" w:after="100" w:afterAutospacing="1"/>
    </w:pPr>
  </w:style>
  <w:style w:type="character" w:customStyle="1" w:styleId="s1">
    <w:name w:val="s1"/>
    <w:basedOn w:val="a0"/>
    <w:rsid w:val="00B63B71"/>
  </w:style>
  <w:style w:type="paragraph" w:customStyle="1" w:styleId="p5">
    <w:name w:val="p5"/>
    <w:basedOn w:val="a"/>
    <w:rsid w:val="00B63B71"/>
    <w:pPr>
      <w:spacing w:before="100" w:beforeAutospacing="1" w:after="100" w:afterAutospacing="1"/>
    </w:pPr>
  </w:style>
  <w:style w:type="character" w:customStyle="1" w:styleId="s2">
    <w:name w:val="s2"/>
    <w:basedOn w:val="a0"/>
    <w:rsid w:val="00B63B71"/>
  </w:style>
  <w:style w:type="character" w:customStyle="1" w:styleId="apple-converted-space">
    <w:name w:val="apple-converted-space"/>
    <w:basedOn w:val="a0"/>
    <w:rsid w:val="00B63B71"/>
  </w:style>
  <w:style w:type="paragraph" w:customStyle="1" w:styleId="p6">
    <w:name w:val="p6"/>
    <w:basedOn w:val="a"/>
    <w:rsid w:val="00B63B71"/>
    <w:pPr>
      <w:spacing w:before="100" w:beforeAutospacing="1" w:after="100" w:afterAutospacing="1"/>
    </w:pPr>
  </w:style>
  <w:style w:type="character" w:customStyle="1" w:styleId="s3">
    <w:name w:val="s3"/>
    <w:basedOn w:val="a0"/>
    <w:rsid w:val="00B63B71"/>
  </w:style>
  <w:style w:type="paragraph" w:customStyle="1" w:styleId="p7">
    <w:name w:val="p7"/>
    <w:basedOn w:val="a"/>
    <w:rsid w:val="00B63B71"/>
    <w:pPr>
      <w:spacing w:before="100" w:beforeAutospacing="1" w:after="100" w:afterAutospacing="1"/>
    </w:pPr>
  </w:style>
  <w:style w:type="character" w:customStyle="1" w:styleId="s4">
    <w:name w:val="s4"/>
    <w:basedOn w:val="a0"/>
    <w:rsid w:val="00B63B71"/>
  </w:style>
  <w:style w:type="character" w:customStyle="1" w:styleId="s5">
    <w:name w:val="s5"/>
    <w:basedOn w:val="a0"/>
    <w:rsid w:val="00B63B71"/>
  </w:style>
  <w:style w:type="paragraph" w:customStyle="1" w:styleId="p8">
    <w:name w:val="p8"/>
    <w:basedOn w:val="a"/>
    <w:rsid w:val="00B63B71"/>
    <w:pPr>
      <w:spacing w:before="100" w:beforeAutospacing="1" w:after="100" w:afterAutospacing="1"/>
    </w:pPr>
  </w:style>
  <w:style w:type="character" w:customStyle="1" w:styleId="s6">
    <w:name w:val="s6"/>
    <w:basedOn w:val="a0"/>
    <w:rsid w:val="00B63B71"/>
  </w:style>
  <w:style w:type="paragraph" w:customStyle="1" w:styleId="p9">
    <w:name w:val="p9"/>
    <w:basedOn w:val="a"/>
    <w:rsid w:val="00B63B71"/>
    <w:pPr>
      <w:spacing w:before="100" w:beforeAutospacing="1" w:after="100" w:afterAutospacing="1"/>
    </w:pPr>
  </w:style>
  <w:style w:type="paragraph" w:customStyle="1" w:styleId="p10">
    <w:name w:val="p10"/>
    <w:basedOn w:val="a"/>
    <w:rsid w:val="00B63B71"/>
    <w:pPr>
      <w:spacing w:before="100" w:beforeAutospacing="1" w:after="100" w:afterAutospacing="1"/>
    </w:pPr>
  </w:style>
  <w:style w:type="paragraph" w:customStyle="1" w:styleId="p4">
    <w:name w:val="p4"/>
    <w:basedOn w:val="a"/>
    <w:rsid w:val="00B63B71"/>
    <w:pPr>
      <w:spacing w:before="100" w:beforeAutospacing="1" w:after="100" w:afterAutospacing="1"/>
    </w:pPr>
  </w:style>
  <w:style w:type="paragraph" w:customStyle="1" w:styleId="p12">
    <w:name w:val="p12"/>
    <w:basedOn w:val="a"/>
    <w:rsid w:val="00B63B71"/>
    <w:pPr>
      <w:spacing w:before="100" w:beforeAutospacing="1" w:after="100" w:afterAutospacing="1"/>
    </w:pPr>
  </w:style>
  <w:style w:type="character" w:customStyle="1" w:styleId="s8">
    <w:name w:val="s8"/>
    <w:basedOn w:val="a0"/>
    <w:rsid w:val="00B63B71"/>
  </w:style>
  <w:style w:type="paragraph" w:customStyle="1" w:styleId="p13">
    <w:name w:val="p13"/>
    <w:basedOn w:val="a"/>
    <w:rsid w:val="00B63B71"/>
    <w:pPr>
      <w:spacing w:before="100" w:beforeAutospacing="1" w:after="100" w:afterAutospacing="1"/>
    </w:pPr>
  </w:style>
  <w:style w:type="paragraph" w:customStyle="1" w:styleId="p14">
    <w:name w:val="p14"/>
    <w:basedOn w:val="a"/>
    <w:rsid w:val="00B63B71"/>
    <w:pPr>
      <w:spacing w:before="100" w:beforeAutospacing="1" w:after="100" w:afterAutospacing="1"/>
    </w:pPr>
  </w:style>
  <w:style w:type="paragraph" w:customStyle="1" w:styleId="p15">
    <w:name w:val="p15"/>
    <w:basedOn w:val="a"/>
    <w:rsid w:val="00B63B71"/>
    <w:pPr>
      <w:spacing w:before="100" w:beforeAutospacing="1" w:after="100" w:afterAutospacing="1"/>
    </w:pPr>
  </w:style>
  <w:style w:type="paragraph" w:customStyle="1" w:styleId="p16">
    <w:name w:val="p16"/>
    <w:basedOn w:val="a"/>
    <w:rsid w:val="00B63B71"/>
    <w:pPr>
      <w:spacing w:before="100" w:beforeAutospacing="1" w:after="100" w:afterAutospacing="1"/>
    </w:pPr>
  </w:style>
  <w:style w:type="paragraph" w:customStyle="1" w:styleId="p17">
    <w:name w:val="p17"/>
    <w:basedOn w:val="a"/>
    <w:rsid w:val="00B63B71"/>
    <w:pPr>
      <w:spacing w:before="100" w:beforeAutospacing="1" w:after="100" w:afterAutospacing="1"/>
    </w:pPr>
  </w:style>
  <w:style w:type="character" w:customStyle="1" w:styleId="s9">
    <w:name w:val="s9"/>
    <w:basedOn w:val="a0"/>
    <w:rsid w:val="00B63B71"/>
  </w:style>
  <w:style w:type="paragraph" w:customStyle="1" w:styleId="p18">
    <w:name w:val="p18"/>
    <w:basedOn w:val="a"/>
    <w:rsid w:val="00B63B71"/>
    <w:pPr>
      <w:spacing w:before="100" w:beforeAutospacing="1" w:after="100" w:afterAutospacing="1"/>
    </w:pPr>
  </w:style>
  <w:style w:type="paragraph" w:customStyle="1" w:styleId="p19">
    <w:name w:val="p19"/>
    <w:basedOn w:val="a"/>
    <w:rsid w:val="00B63B71"/>
    <w:pPr>
      <w:spacing w:before="100" w:beforeAutospacing="1" w:after="100" w:afterAutospacing="1"/>
    </w:pPr>
  </w:style>
  <w:style w:type="paragraph" w:customStyle="1" w:styleId="p20">
    <w:name w:val="p20"/>
    <w:basedOn w:val="a"/>
    <w:rsid w:val="00B63B71"/>
    <w:pPr>
      <w:spacing w:before="100" w:beforeAutospacing="1" w:after="100" w:afterAutospacing="1"/>
    </w:pPr>
  </w:style>
  <w:style w:type="character" w:customStyle="1" w:styleId="s10">
    <w:name w:val="s10"/>
    <w:basedOn w:val="a0"/>
    <w:rsid w:val="00B63B71"/>
  </w:style>
  <w:style w:type="paragraph" w:customStyle="1" w:styleId="p21">
    <w:name w:val="p21"/>
    <w:basedOn w:val="a"/>
    <w:rsid w:val="00B63B71"/>
    <w:pPr>
      <w:spacing w:before="100" w:beforeAutospacing="1" w:after="100" w:afterAutospacing="1"/>
    </w:pPr>
  </w:style>
  <w:style w:type="character" w:customStyle="1" w:styleId="s11">
    <w:name w:val="s11"/>
    <w:basedOn w:val="a0"/>
    <w:rsid w:val="00B63B71"/>
  </w:style>
  <w:style w:type="character" w:customStyle="1" w:styleId="s12">
    <w:name w:val="s12"/>
    <w:basedOn w:val="a0"/>
    <w:rsid w:val="00B63B71"/>
  </w:style>
  <w:style w:type="character" w:customStyle="1" w:styleId="s13">
    <w:name w:val="s13"/>
    <w:basedOn w:val="a0"/>
    <w:rsid w:val="00B63B71"/>
  </w:style>
  <w:style w:type="character" w:customStyle="1" w:styleId="s14">
    <w:name w:val="s14"/>
    <w:basedOn w:val="a0"/>
    <w:rsid w:val="00B63B71"/>
  </w:style>
  <w:style w:type="paragraph" w:customStyle="1" w:styleId="p24">
    <w:name w:val="p24"/>
    <w:basedOn w:val="a"/>
    <w:rsid w:val="00B63B71"/>
    <w:pPr>
      <w:spacing w:before="100" w:beforeAutospacing="1" w:after="100" w:afterAutospacing="1"/>
    </w:pPr>
  </w:style>
  <w:style w:type="paragraph" w:customStyle="1" w:styleId="p25">
    <w:name w:val="p25"/>
    <w:basedOn w:val="a"/>
    <w:rsid w:val="00B63B71"/>
    <w:pPr>
      <w:spacing w:before="100" w:beforeAutospacing="1" w:after="100" w:afterAutospacing="1"/>
    </w:pPr>
  </w:style>
  <w:style w:type="paragraph" w:customStyle="1" w:styleId="p26">
    <w:name w:val="p26"/>
    <w:basedOn w:val="a"/>
    <w:rsid w:val="00B63B71"/>
    <w:pPr>
      <w:spacing w:before="100" w:beforeAutospacing="1" w:after="100" w:afterAutospacing="1"/>
    </w:pPr>
  </w:style>
  <w:style w:type="paragraph" w:customStyle="1" w:styleId="p27">
    <w:name w:val="p27"/>
    <w:basedOn w:val="a"/>
    <w:rsid w:val="00B63B71"/>
    <w:pPr>
      <w:spacing w:before="100" w:beforeAutospacing="1" w:after="100" w:afterAutospacing="1"/>
    </w:pPr>
  </w:style>
  <w:style w:type="paragraph" w:customStyle="1" w:styleId="p28">
    <w:name w:val="p28"/>
    <w:basedOn w:val="a"/>
    <w:rsid w:val="00B63B71"/>
    <w:pPr>
      <w:spacing w:before="100" w:beforeAutospacing="1" w:after="100" w:afterAutospacing="1"/>
    </w:pPr>
  </w:style>
  <w:style w:type="paragraph" w:customStyle="1" w:styleId="p29">
    <w:name w:val="p29"/>
    <w:basedOn w:val="a"/>
    <w:rsid w:val="00B63B71"/>
    <w:pPr>
      <w:spacing w:before="100" w:beforeAutospacing="1" w:after="100" w:afterAutospacing="1"/>
    </w:pPr>
  </w:style>
  <w:style w:type="character" w:customStyle="1" w:styleId="s17">
    <w:name w:val="s17"/>
    <w:basedOn w:val="a0"/>
    <w:rsid w:val="00B63B71"/>
  </w:style>
  <w:style w:type="paragraph" w:customStyle="1" w:styleId="p30">
    <w:name w:val="p30"/>
    <w:basedOn w:val="a"/>
    <w:rsid w:val="00B63B71"/>
    <w:pPr>
      <w:spacing w:before="100" w:beforeAutospacing="1" w:after="100" w:afterAutospacing="1"/>
    </w:pPr>
  </w:style>
  <w:style w:type="paragraph" w:customStyle="1" w:styleId="p31">
    <w:name w:val="p31"/>
    <w:basedOn w:val="a"/>
    <w:rsid w:val="00B63B71"/>
    <w:pPr>
      <w:spacing w:before="100" w:beforeAutospacing="1" w:after="100" w:afterAutospacing="1"/>
    </w:pPr>
  </w:style>
  <w:style w:type="paragraph" w:customStyle="1" w:styleId="p3">
    <w:name w:val="p3"/>
    <w:basedOn w:val="a"/>
    <w:rsid w:val="00315A4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93614243">
      <w:bodyDiv w:val="1"/>
      <w:marLeft w:val="0"/>
      <w:marRight w:val="0"/>
      <w:marTop w:val="0"/>
      <w:marBottom w:val="0"/>
      <w:divBdr>
        <w:top w:val="none" w:sz="0" w:space="0" w:color="auto"/>
        <w:left w:val="none" w:sz="0" w:space="0" w:color="auto"/>
        <w:bottom w:val="none" w:sz="0" w:space="0" w:color="auto"/>
        <w:right w:val="none" w:sz="0" w:space="0" w:color="auto"/>
      </w:divBdr>
      <w:divsChild>
        <w:div w:id="1974170019">
          <w:marLeft w:val="600"/>
          <w:marRight w:val="600"/>
          <w:marTop w:val="225"/>
          <w:marBottom w:val="225"/>
          <w:divBdr>
            <w:top w:val="none" w:sz="0" w:space="0" w:color="auto"/>
            <w:left w:val="none" w:sz="0" w:space="0" w:color="auto"/>
            <w:bottom w:val="none" w:sz="0" w:space="0" w:color="auto"/>
            <w:right w:val="none" w:sz="0" w:space="0" w:color="auto"/>
          </w:divBdr>
          <w:divsChild>
            <w:div w:id="99379931">
              <w:marLeft w:val="0"/>
              <w:marRight w:val="0"/>
              <w:marTop w:val="0"/>
              <w:marBottom w:val="0"/>
              <w:divBdr>
                <w:top w:val="none" w:sz="0" w:space="0" w:color="auto"/>
                <w:left w:val="none" w:sz="0" w:space="0" w:color="auto"/>
                <w:bottom w:val="none" w:sz="0" w:space="0" w:color="auto"/>
                <w:right w:val="none" w:sz="0" w:space="0" w:color="auto"/>
              </w:divBdr>
              <w:divsChild>
                <w:div w:id="487795431">
                  <w:marLeft w:val="1701"/>
                  <w:marRight w:val="566"/>
                  <w:marTop w:val="1133"/>
                  <w:marBottom w:val="1079"/>
                  <w:divBdr>
                    <w:top w:val="none" w:sz="0" w:space="0" w:color="auto"/>
                    <w:left w:val="none" w:sz="0" w:space="0" w:color="auto"/>
                    <w:bottom w:val="none" w:sz="0" w:space="0" w:color="auto"/>
                    <w:right w:val="none" w:sz="0" w:space="0" w:color="auto"/>
                  </w:divBdr>
                </w:div>
              </w:divsChild>
            </w:div>
          </w:divsChild>
        </w:div>
      </w:divsChild>
    </w:div>
    <w:div w:id="195431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9C78-6965-4419-A993-9451B3F4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3288</Words>
  <Characters>25641</Characters>
  <Application>Microsoft Office Word</Application>
  <DocSecurity>0</DocSecurity>
  <Lines>213</Lines>
  <Paragraphs>57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vt:lpstr>
    </vt:vector>
  </TitlesOfParts>
  <Company>MoBIL GROUP</Company>
  <LinksUpToDate>false</LinksUpToDate>
  <CharactersWithSpaces>28872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dc:title>
  <dc:subject/>
  <dc:creator>Admin</dc:creator>
  <cp:keywords/>
  <dc:description/>
  <cp:lastModifiedBy>Wax</cp:lastModifiedBy>
  <cp:revision>10</cp:revision>
  <cp:lastPrinted>2016-09-15T03:08:00Z</cp:lastPrinted>
  <dcterms:created xsi:type="dcterms:W3CDTF">2016-06-01T09:52:00Z</dcterms:created>
  <dcterms:modified xsi:type="dcterms:W3CDTF">2016-09-29T03:42:00Z</dcterms:modified>
</cp:coreProperties>
</file>